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layout16.xml" ContentType="application/vnd.openxmlformats-officedocument.drawingml.diagramLayout+xml"/>
  <Override PartName="/customXml/itemProps1.xml" ContentType="application/vnd.openxmlformats-officedocument.customXmlProperties+xml"/>
  <Override PartName="/word/diagrams/data14.xml" ContentType="application/vnd.openxmlformats-officedocument.drawingml.diagramData+xml"/>
  <Override PartName="/word/diagrams/colors1.xml" ContentType="application/vnd.openxmlformats-officedocument.drawingml.diagramColors+xml"/>
  <Override PartName="/word/diagrams/drawing6.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colors15.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rawing4.xml" ContentType="application/vnd.ms-office.drawingml.diagramDrawing+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17.xml" ContentType="application/vnd.ms-office.drawingml.diagramDrawing+xml"/>
  <Override PartName="/word/stylesWithEffects.xml" ContentType="application/vnd.ms-word.stylesWithEffects+xml"/>
  <Override PartName="/word/diagrams/drawing2.xml" ContentType="application/vnd.ms-office.drawingml.diagramDrawing+xml"/>
  <Override PartName="/word/diagrams/layout7.xml" ContentType="application/vnd.openxmlformats-officedocument.drawingml.diagramLayout+xml"/>
  <Override PartName="/word/diagrams/quickStyle9.xml" ContentType="application/vnd.openxmlformats-officedocument.drawingml.diagramStyle+xml"/>
  <Override PartName="/word/diagrams/colors11.xml" ContentType="application/vnd.openxmlformats-officedocument.drawingml.diagramColors+xml"/>
  <Override PartName="/word/diagrams/drawing15.xml" ContentType="application/vnd.ms-office.drawingml.diagramDrawing+xml"/>
  <Override PartName="/word/footer1.xml" ContentType="application/vnd.openxmlformats-officedocument.wordprocessingml.footer+xml"/>
  <Override PartName="/word/diagrams/layout5.xml" ContentType="application/vnd.openxmlformats-officedocument.drawingml.diagramLayout+xml"/>
  <Override PartName="/word/diagrams/quickStyle7.xml" ContentType="application/vnd.openxmlformats-officedocument.drawingml.diagramStyle+xml"/>
  <Override PartName="/word/diagrams/drawing13.xml" ContentType="application/vnd.ms-office.drawingml.diagramDrawing+xml"/>
  <Override PartName="/word/header2.xml" ContentType="application/vnd.openxmlformats-officedocument.wordprocessingml.header+xml"/>
  <Override PartName="/word/diagrams/layout3.xml" ContentType="application/vnd.openxmlformats-officedocument.drawingml.diagramLayout+xml"/>
  <Override PartName="/word/diagrams/quickStyle5.xml" ContentType="application/vnd.openxmlformats-officedocument.drawingml.diagramStyle+xml"/>
  <Override PartName="/word/diagrams/data8.xml" ContentType="application/vnd.openxmlformats-officedocument.drawingml.diagramData+xml"/>
  <Override PartName="/word/diagrams/colors8.xml" ContentType="application/vnd.openxmlformats-officedocument.drawingml.diagramColors+xml"/>
  <Override PartName="/word/diagrams/drawing11.xml" ContentType="application/vnd.ms-office.drawingml.diagramDrawing+xml"/>
  <Override PartName="/word/diagrams/quickStyle14.xml" ContentType="application/vnd.openxmlformats-officedocument.drawingml.diagramStyle+xml"/>
  <Override PartName="/word/diagrams/quickStyle16.xml" ContentType="application/vnd.openxmlformats-officedocument.drawingml.diagramStyle+xml"/>
  <Override PartName="/word/diagrams/layout1.xml" ContentType="application/vnd.openxmlformats-officedocument.drawingml.diagramLayout+xml"/>
  <Override PartName="/word/diagrams/quickStyle3.xml" ContentType="application/vnd.openxmlformats-officedocument.drawingml.diagramStyle+xml"/>
  <Override PartName="/word/diagrams/data6.xml" ContentType="application/vnd.openxmlformats-officedocument.drawingml.diagramData+xml"/>
  <Override PartName="/word/diagrams/colors6.xml" ContentType="application/vnd.openxmlformats-officedocument.drawingml.diagramColors+xml"/>
  <Override PartName="/word/diagrams/quickStyle12.xml" ContentType="application/vnd.openxmlformats-officedocument.drawingml.diagramStyle+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rawing9.xml" ContentType="application/vnd.ms-office.drawingml.diagramDrawing+xml"/>
  <Override PartName="/word/diagrams/quickStyle10.xml" ContentType="application/vnd.openxmlformats-officedocument.drawingml.diagramStyle+xml"/>
  <Override PartName="/word/diagrams/data17.xml" ContentType="application/vnd.openxmlformats-officedocument.drawingml.diagramData+xml"/>
  <Override PartName="/word/diagrams/layout17.xml" ContentType="application/vnd.openxmlformats-officedocument.drawingml.diagramLayout+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Default Extension="jpeg" ContentType="image/jpeg"/>
  <Override PartName="/word/diagrams/drawing5.xml" ContentType="application/vnd.ms-office.drawingml.diagramDrawing+xml"/>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numbering.xml" ContentType="application/vnd.openxmlformats-officedocument.wordprocessingml.numbering+xml"/>
  <Override PartName="/word/endnotes.xml" ContentType="application/vnd.openxmlformats-officedocument.wordprocessingml.endnotes+xml"/>
  <Override PartName="/word/diagrams/drawing3.xml" ContentType="application/vnd.ms-office.drawingml.diagramDrawing+xml"/>
  <Override PartName="/word/diagrams/layout11.xml" ContentType="application/vnd.openxmlformats-officedocument.drawingml.diagramLayout+xml"/>
  <Override PartName="/word/diagrams/colors14.xml" ContentType="application/vnd.openxmlformats-officedocument.drawingml.diagramColors+xml"/>
  <Override PartName="/word/diagrams/drawing16.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layout8.xml" ContentType="application/vnd.openxmlformats-officedocument.drawingml.diagramLayout+xml"/>
  <Override PartName="/word/diagrams/colors12.xml" ContentType="application/vnd.openxmlformats-officedocument.drawingml.diagramColors+xml"/>
  <Override PartName="/word/diagrams/drawing14.xml" ContentType="application/vnd.ms-office.drawingml.diagramDrawing+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diagrams/drawing12.xml" ContentType="application/vnd.ms-office.drawingml.diagramDrawing+xml"/>
  <Override PartName="/word/diagrams/quickStyle17.xml" ContentType="application/vnd.openxmlformats-officedocument.drawingml.diagramStyle+xml"/>
  <Override PartName="/word/theme/theme1.xml" ContentType="application/vnd.openxmlformats-officedocument.theme+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diagrams/drawing10.xml" ContentType="application/vnd.ms-office.drawingml.diagramDrawing+xml"/>
  <Override PartName="/word/diagrams/quickStyle1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docProps/core.xml" ContentType="application/vnd.openxmlformats-package.core-properties+xml"/>
  <Override PartName="/word/footnotes.xml" ContentType="application/vnd.openxmlformats-officedocument.wordprocessingml.footnotes+xml"/>
  <Override PartName="/word/diagrams/data16.xml" ContentType="application/vnd.openxmlformats-officedocument.drawingml.diagramData+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layout14.xml" ContentType="application/vnd.openxmlformats-officedocument.drawingml.diagramLayout+xml"/>
  <Override PartName="/word/diagrams/colors17.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2F0" w:rsidRPr="00ED767C" w:rsidRDefault="003662F0" w:rsidP="003662F0">
      <w:pPr>
        <w:spacing w:after="0"/>
        <w:jc w:val="right"/>
        <w:rPr>
          <w:rFonts w:ascii="Times New Roman" w:hAnsi="Times New Roman" w:cs="Times New Roman"/>
          <w:b/>
          <w:sz w:val="20"/>
          <w:szCs w:val="20"/>
        </w:rPr>
      </w:pPr>
      <w:r w:rsidRPr="00ED767C">
        <w:rPr>
          <w:rFonts w:ascii="Times New Roman" w:hAnsi="Times New Roman" w:cs="Times New Roman"/>
          <w:b/>
          <w:sz w:val="20"/>
          <w:szCs w:val="20"/>
        </w:rPr>
        <w:t xml:space="preserve">Załącznik nr </w:t>
      </w:r>
      <w:r>
        <w:rPr>
          <w:rFonts w:ascii="Times New Roman" w:hAnsi="Times New Roman" w:cs="Times New Roman"/>
          <w:b/>
          <w:sz w:val="20"/>
          <w:szCs w:val="20"/>
        </w:rPr>
        <w:t>7</w:t>
      </w:r>
      <w:r w:rsidR="00971DA4">
        <w:rPr>
          <w:rFonts w:ascii="Times New Roman" w:hAnsi="Times New Roman" w:cs="Times New Roman"/>
          <w:b/>
          <w:sz w:val="20"/>
          <w:szCs w:val="20"/>
        </w:rPr>
        <w:t xml:space="preserve"> do ogłoszenia</w:t>
      </w:r>
      <w:r w:rsidRPr="00ED767C">
        <w:rPr>
          <w:rFonts w:ascii="Times New Roman" w:hAnsi="Times New Roman" w:cs="Times New Roman"/>
          <w:b/>
          <w:sz w:val="20"/>
          <w:szCs w:val="20"/>
        </w:rPr>
        <w:t xml:space="preserve"> </w:t>
      </w:r>
    </w:p>
    <w:p w:rsidR="003662F0" w:rsidRPr="00DD6E39" w:rsidRDefault="003662F0" w:rsidP="003662F0">
      <w:pPr>
        <w:spacing w:after="0"/>
        <w:rPr>
          <w:rFonts w:ascii="Times New Roman" w:hAnsi="Times New Roman" w:cs="Times New Roman"/>
          <w:b/>
          <w:bCs/>
        </w:rPr>
      </w:pPr>
    </w:p>
    <w:p w:rsidR="003662F0" w:rsidRPr="00DD6E39" w:rsidRDefault="003662F0" w:rsidP="003662F0">
      <w:pPr>
        <w:spacing w:after="0"/>
        <w:jc w:val="center"/>
        <w:rPr>
          <w:rFonts w:ascii="Times New Roman" w:hAnsi="Times New Roman" w:cs="Times New Roman"/>
          <w:b/>
          <w:bCs/>
        </w:rPr>
      </w:pP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b/>
          <w:bCs/>
        </w:rPr>
        <w:t>INSTRUKCJA WYPEŁNIANIA ZAŁĄCZNIKÓW DO WNIOSKU</w:t>
      </w:r>
    </w:p>
    <w:p w:rsidR="003662F0" w:rsidRPr="00DD6E39" w:rsidRDefault="003662F0" w:rsidP="003662F0">
      <w:pPr>
        <w:spacing w:after="0"/>
        <w:jc w:val="center"/>
        <w:rPr>
          <w:rFonts w:ascii="Times New Roman" w:hAnsi="Times New Roman" w:cs="Times New Roman"/>
        </w:rPr>
      </w:pPr>
    </w:p>
    <w:p w:rsidR="003662F0" w:rsidRPr="00DD6E39" w:rsidRDefault="003662F0" w:rsidP="003662F0">
      <w:pPr>
        <w:spacing w:after="0"/>
        <w:jc w:val="center"/>
        <w:rPr>
          <w:rFonts w:ascii="Times New Roman" w:hAnsi="Times New Roman" w:cs="Times New Roman"/>
          <w:b/>
          <w:bCs/>
        </w:rPr>
      </w:pPr>
      <w:r w:rsidRPr="00DD6E39">
        <w:rPr>
          <w:rFonts w:ascii="Times New Roman" w:hAnsi="Times New Roman" w:cs="Times New Roman"/>
          <w:b/>
          <w:bCs/>
        </w:rPr>
        <w:t>o udzielenie wsparcia na operacje realizowane przez podmioty inne niż LGD</w:t>
      </w:r>
    </w:p>
    <w:p w:rsidR="003662F0" w:rsidRPr="00DD6E39" w:rsidRDefault="003662F0" w:rsidP="003662F0">
      <w:pPr>
        <w:spacing w:after="0"/>
        <w:jc w:val="center"/>
        <w:rPr>
          <w:rFonts w:ascii="Times New Roman" w:hAnsi="Times New Roman" w:cs="Times New Roman"/>
          <w:b/>
          <w:bCs/>
        </w:rPr>
      </w:pP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b/>
          <w:bCs/>
        </w:rPr>
        <w:t xml:space="preserve">NABÓR nr </w:t>
      </w:r>
      <w:r>
        <w:rPr>
          <w:rFonts w:ascii="Times New Roman" w:hAnsi="Times New Roman" w:cs="Times New Roman"/>
          <w:b/>
          <w:bCs/>
        </w:rPr>
        <w:t>5</w:t>
      </w:r>
      <w:r w:rsidRPr="00DD6E39">
        <w:rPr>
          <w:rFonts w:ascii="Times New Roman" w:hAnsi="Times New Roman" w:cs="Times New Roman"/>
          <w:b/>
          <w:bCs/>
        </w:rPr>
        <w:t>/201</w:t>
      </w:r>
      <w:r>
        <w:rPr>
          <w:rFonts w:ascii="Times New Roman" w:hAnsi="Times New Roman" w:cs="Times New Roman"/>
          <w:b/>
          <w:bCs/>
        </w:rPr>
        <w:t>9</w:t>
      </w: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 xml:space="preserve">w ramach Lokalnej Strategii Rozwoju na lata 2014-2020 </w:t>
      </w: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dla obszaru</w:t>
      </w: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Stowarzyszenia Lokalnej Grupy Działania „</w:t>
      </w:r>
      <w:r>
        <w:rPr>
          <w:rFonts w:ascii="Times New Roman" w:hAnsi="Times New Roman" w:cs="Times New Roman"/>
        </w:rPr>
        <w:t>Kraina Mlekiem Płynąca</w:t>
      </w:r>
      <w:r w:rsidRPr="00DD6E39">
        <w:rPr>
          <w:rFonts w:ascii="Times New Roman" w:hAnsi="Times New Roman" w:cs="Times New Roman"/>
        </w:rPr>
        <w:t>”</w:t>
      </w:r>
    </w:p>
    <w:p w:rsidR="003662F0" w:rsidRPr="00DD6E39" w:rsidRDefault="003662F0" w:rsidP="003662F0">
      <w:pPr>
        <w:spacing w:after="0"/>
        <w:rPr>
          <w:rFonts w:ascii="Times New Roman" w:hAnsi="Times New Roman" w:cs="Times New Roman"/>
        </w:rPr>
      </w:pPr>
    </w:p>
    <w:p w:rsidR="003662F0" w:rsidRDefault="003662F0" w:rsidP="003662F0">
      <w:pPr>
        <w:spacing w:after="0"/>
        <w:jc w:val="center"/>
        <w:rPr>
          <w:rFonts w:ascii="Times New Roman" w:eastAsia="Times New Roman" w:hAnsi="Times New Roman" w:cs="Times New Roman"/>
        </w:rPr>
      </w:pPr>
      <w:r w:rsidRPr="00DD6E39">
        <w:rPr>
          <w:rFonts w:ascii="Times New Roman" w:hAnsi="Times New Roman" w:cs="Times New Roman"/>
        </w:rPr>
        <w:t xml:space="preserve">PRZEDSIĘWZIĘCIE </w:t>
      </w:r>
      <w:r w:rsidRPr="00DD6E39">
        <w:rPr>
          <w:rFonts w:ascii="Times New Roman" w:eastAsia="Times New Roman" w:hAnsi="Times New Roman" w:cs="Times New Roman"/>
        </w:rPr>
        <w:t>3.</w:t>
      </w:r>
      <w:r>
        <w:rPr>
          <w:rFonts w:ascii="Times New Roman" w:eastAsia="Times New Roman" w:hAnsi="Times New Roman" w:cs="Times New Roman"/>
        </w:rPr>
        <w:t>1.2</w:t>
      </w:r>
      <w:r w:rsidRPr="00DD6E39">
        <w:rPr>
          <w:rFonts w:ascii="Times New Roman" w:eastAsia="Times New Roman" w:hAnsi="Times New Roman" w:cs="Times New Roman"/>
        </w:rPr>
        <w:t>.:</w:t>
      </w:r>
      <w:r w:rsidRPr="00DD6E39">
        <w:rPr>
          <w:rFonts w:ascii="Times New Roman" w:eastAsia="Times New Roman" w:hAnsi="Times New Roman" w:cs="Times New Roman"/>
          <w:b/>
        </w:rPr>
        <w:t xml:space="preserve"> </w:t>
      </w:r>
      <w:r w:rsidRPr="00DD6E39">
        <w:rPr>
          <w:rFonts w:ascii="Times New Roman" w:eastAsia="Times New Roman" w:hAnsi="Times New Roman" w:cs="Times New Roman"/>
        </w:rPr>
        <w:t xml:space="preserve">Rewitalizacja </w:t>
      </w:r>
      <w:r>
        <w:rPr>
          <w:rFonts w:ascii="Times New Roman" w:eastAsia="Times New Roman" w:hAnsi="Times New Roman" w:cs="Times New Roman"/>
        </w:rPr>
        <w:t xml:space="preserve">na operacje z zakresu: typ projektu </w:t>
      </w:r>
    </w:p>
    <w:p w:rsidR="003662F0" w:rsidRPr="00DD6E39" w:rsidRDefault="003662F0" w:rsidP="003662F0">
      <w:pPr>
        <w:spacing w:after="0"/>
        <w:jc w:val="center"/>
        <w:rPr>
          <w:rFonts w:ascii="Times New Roman" w:hAnsi="Times New Roman" w:cs="Times New Roman"/>
        </w:rPr>
      </w:pPr>
      <w:r>
        <w:rPr>
          <w:rFonts w:ascii="Times New Roman" w:eastAsia="Times New Roman" w:hAnsi="Times New Roman" w:cs="Times New Roman"/>
        </w:rPr>
        <w:t>nr 9 Rewitalizacja małej skali</w:t>
      </w:r>
    </w:p>
    <w:p w:rsidR="003662F0" w:rsidRPr="00DD6E39" w:rsidRDefault="003662F0" w:rsidP="003662F0">
      <w:pPr>
        <w:spacing w:after="0"/>
        <w:jc w:val="center"/>
        <w:rPr>
          <w:rFonts w:ascii="Times New Roman" w:hAnsi="Times New Roman" w:cs="Times New Roman"/>
        </w:rPr>
      </w:pP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w ramach</w:t>
      </w: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Regionalnego Programu Operacyjnego Województw Podlaskiego</w:t>
      </w: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na lata 2014-2020</w:t>
      </w:r>
    </w:p>
    <w:p w:rsidR="003662F0" w:rsidRPr="00DD6E39" w:rsidRDefault="003662F0" w:rsidP="003662F0">
      <w:pPr>
        <w:spacing w:after="0"/>
        <w:jc w:val="center"/>
        <w:rPr>
          <w:rFonts w:ascii="Times New Roman" w:hAnsi="Times New Roman" w:cs="Times New Roman"/>
        </w:rPr>
      </w:pP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OŚ VIII: Infrastruktura dla usług użyteczności publicznej</w:t>
      </w: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Działanie 8.6: Inwestycje na rzecz rozwoju lokalnego</w:t>
      </w:r>
    </w:p>
    <w:p w:rsidR="003662F0" w:rsidRPr="00DD6E39" w:rsidRDefault="003662F0" w:rsidP="003662F0">
      <w:pPr>
        <w:widowControl w:val="0"/>
        <w:spacing w:after="0"/>
        <w:jc w:val="center"/>
        <w:rPr>
          <w:rFonts w:ascii="Times New Roman" w:hAnsi="Times New Roman" w:cs="Times New Roman"/>
        </w:rPr>
      </w:pPr>
      <w:r w:rsidRPr="00DD6E39">
        <w:rPr>
          <w:rFonts w:ascii="Times New Roman" w:hAnsi="Times New Roman" w:cs="Times New Roman"/>
        </w:rPr>
        <w:t xml:space="preserve">Typ projektu nr </w:t>
      </w:r>
      <w:r w:rsidR="00890389">
        <w:rPr>
          <w:rFonts w:ascii="Times New Roman" w:eastAsia="PMingLiU" w:hAnsi="Times New Roman" w:cs="Times New Roman"/>
        </w:rPr>
        <w:t>9 Rewitalizacja małej skali</w:t>
      </w:r>
    </w:p>
    <w:p w:rsidR="00C64A02" w:rsidRPr="002E3BB1" w:rsidRDefault="00C64A02" w:rsidP="00C64A02">
      <w:pPr>
        <w:autoSpaceDE w:val="0"/>
        <w:autoSpaceDN w:val="0"/>
        <w:adjustRightInd w:val="0"/>
        <w:spacing w:after="0" w:line="240" w:lineRule="auto"/>
        <w:rPr>
          <w:rFonts w:asciiTheme="majorHAnsi" w:eastAsiaTheme="minorHAnsi" w:hAnsiTheme="majorHAnsi" w:cs="Calibri"/>
          <w:sz w:val="24"/>
          <w:szCs w:val="24"/>
          <w:lang w:eastAsia="en-US"/>
        </w:rPr>
      </w:pPr>
    </w:p>
    <w:tbl>
      <w:tblPr>
        <w:tblStyle w:val="Tabela-Siatka"/>
        <w:tblW w:w="0" w:type="auto"/>
        <w:tblLook w:val="04A0"/>
      </w:tblPr>
      <w:tblGrid>
        <w:gridCol w:w="9582"/>
      </w:tblGrid>
      <w:tr w:rsidR="006B73D6" w:rsidRPr="002E3BB1" w:rsidTr="006B73D6">
        <w:tc>
          <w:tcPr>
            <w:tcW w:w="9582" w:type="dxa"/>
          </w:tcPr>
          <w:p w:rsidR="000E2C20" w:rsidRPr="002E3BB1" w:rsidRDefault="000E2C20" w:rsidP="000E2C20">
            <w:pPr>
              <w:autoSpaceDE w:val="0"/>
              <w:autoSpaceDN w:val="0"/>
              <w:adjustRightInd w:val="0"/>
              <w:jc w:val="center"/>
              <w:rPr>
                <w:rFonts w:asciiTheme="majorHAnsi" w:eastAsiaTheme="minorHAnsi" w:hAnsiTheme="majorHAnsi" w:cs="Calibri"/>
                <w:b/>
                <w:bCs/>
                <w:sz w:val="24"/>
                <w:szCs w:val="24"/>
                <w:lang w:eastAsia="en-US"/>
              </w:rPr>
            </w:pP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PRZED ROZPOCZĘCIEM WYPEŁNIANIA ZAŁĄCZNIKÓW</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DO WNIOSKU O DOFINANSOWANIE REALIZACJI PROJEKTU W RAMACH</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REGIONALNEGO PROGRAMU OPERACYJNEGO WOJEWÓDZTWA PODLASKIEGO</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 LATA 2014-2020</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NALEŻY ZAPOZNAĆ SIĘ Z NINIEJSZĄ INSTRUKCJĄ</w:t>
            </w:r>
          </w:p>
          <w:p w:rsidR="006B73D6" w:rsidRPr="002E3BB1" w:rsidRDefault="006B73D6" w:rsidP="00C64A02">
            <w:pPr>
              <w:autoSpaceDE w:val="0"/>
              <w:autoSpaceDN w:val="0"/>
              <w:adjustRightInd w:val="0"/>
              <w:rPr>
                <w:rFonts w:asciiTheme="majorHAnsi" w:eastAsiaTheme="minorHAnsi" w:hAnsiTheme="majorHAnsi" w:cs="Calibri"/>
                <w:sz w:val="24"/>
                <w:szCs w:val="24"/>
                <w:lang w:eastAsia="en-US"/>
              </w:rPr>
            </w:pPr>
          </w:p>
        </w:tc>
      </w:tr>
    </w:tbl>
    <w:p w:rsidR="000E2C20" w:rsidRDefault="000E2C20" w:rsidP="00C64A02">
      <w:pPr>
        <w:autoSpaceDE w:val="0"/>
        <w:autoSpaceDN w:val="0"/>
        <w:adjustRightInd w:val="0"/>
        <w:spacing w:after="0" w:line="240" w:lineRule="auto"/>
        <w:rPr>
          <w:rFonts w:ascii="Calibri" w:eastAsiaTheme="minorHAnsi" w:hAnsi="Calibri" w:cs="Calibri"/>
          <w:sz w:val="24"/>
          <w:szCs w:val="24"/>
          <w:lang w:eastAsia="en-US"/>
        </w:rPr>
      </w:pPr>
    </w:p>
    <w:p w:rsidR="005905F3" w:rsidRPr="002E3BB1" w:rsidRDefault="000E2C20"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Załączniki do wniosku o dofinansowanie realizacji projektu ze środków Europejskiego Funduszu Rozwoju Regionalnego (EFRR) w ramach Region</w:t>
      </w:r>
      <w:r w:rsidR="002E3BB1">
        <w:rPr>
          <w:rFonts w:asciiTheme="majorHAnsi" w:eastAsiaTheme="minorHAnsi" w:hAnsiTheme="majorHAnsi" w:cs="Calibri"/>
          <w:sz w:val="24"/>
          <w:szCs w:val="24"/>
          <w:lang w:eastAsia="en-US"/>
        </w:rPr>
        <w:t xml:space="preserve">alnego Programu Operacyjnego na </w:t>
      </w:r>
      <w:r w:rsidRPr="002E3BB1">
        <w:rPr>
          <w:rFonts w:asciiTheme="majorHAnsi" w:eastAsiaTheme="minorHAnsi" w:hAnsiTheme="majorHAnsi" w:cs="Calibri"/>
          <w:sz w:val="24"/>
          <w:szCs w:val="24"/>
          <w:lang w:eastAsia="en-US"/>
        </w:rPr>
        <w:t>lata2014-2020 (RPOWP 2014- 2020) służą do uzupełnienia oraz uwiarygodnienia danych opisanych we wniosku o dofinansowanie realizacji projektu.</w:t>
      </w:r>
    </w:p>
    <w:p w:rsidR="005905F3" w:rsidRPr="002E3BB1" w:rsidRDefault="005905F3"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p>
    <w:p w:rsidR="00D352E9" w:rsidRPr="002E3BB1" w:rsidRDefault="00C64A02" w:rsidP="005905F3">
      <w:pPr>
        <w:autoSpaceDE w:val="0"/>
        <w:autoSpaceDN w:val="0"/>
        <w:adjustRightInd w:val="0"/>
        <w:spacing w:after="0" w:line="240" w:lineRule="auto"/>
        <w:jc w:val="both"/>
        <w:rPr>
          <w:rFonts w:asciiTheme="majorHAnsi" w:eastAsiaTheme="minorHAnsi" w:hAnsiTheme="majorHAnsi"/>
          <w:sz w:val="24"/>
          <w:szCs w:val="24"/>
          <w:lang w:eastAsia="en-US"/>
        </w:rPr>
      </w:pPr>
      <w:r w:rsidRPr="002E3BB1">
        <w:rPr>
          <w:rFonts w:asciiTheme="majorHAnsi" w:eastAsiaTheme="minorHAnsi" w:hAnsiTheme="majorHAnsi" w:cs="Times New Roman"/>
          <w:sz w:val="24"/>
          <w:szCs w:val="24"/>
          <w:lang w:eastAsia="en-US"/>
        </w:rPr>
        <w:t xml:space="preserve">Wszystkie załączniki do wniosku więcej niż jednostronicowe powinny być zszyte lub np. zbindowane i mieć ponumerowane strony, zaś każda ze stron załącznika składanego w oryginale powinna być parafowana przez osobę podpisującą wniosek/osobę upoważnioną do podpisania załączników do wniosku. Na załącznikach powinna się również znajdować data ich sporządzenia/wydania. Wymóg nie dotyczy oryginalnych załączników sporządzonych przez inne podmioty niż Wnioskodawca np. oryginału pozwolenia na budowę lub innej decyzji administracyjnej, oryginału kosztorysu inwestorskiego, oryginału opinii o innowacyjności, oryginału ofert dystrybutorów lub dostawców sprzętu, itp. Jednocześnie należy pamiętać, iż zgodnie z warunkami konkursu wystarczy przedłożyć kopie ww. dokumentów potwierdzone za zgodność z oryginałem. </w:t>
      </w:r>
    </w:p>
    <w:p w:rsidR="00E6547E" w:rsidRDefault="008F4AA9" w:rsidP="00C64A02">
      <w:pPr>
        <w:pStyle w:val="Default"/>
        <w:pageBreakBefore/>
        <w:spacing w:after="360"/>
        <w:jc w:val="both"/>
        <w:rPr>
          <w:color w:val="auto"/>
        </w:rPr>
      </w:pPr>
      <w:r w:rsidRPr="00FC5FCC">
        <w:rPr>
          <w:noProof/>
        </w:rPr>
        <w:lastRenderedPageBreak/>
        <w:drawing>
          <wp:inline distT="0" distB="0" distL="0" distR="0">
            <wp:extent cx="5995670" cy="419735"/>
            <wp:effectExtent l="19050" t="19050" r="62230" b="1841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bl>
      <w:tblPr>
        <w:tblStyle w:val="Tabela-Siatka"/>
        <w:tblpPr w:leftFromText="141" w:rightFromText="141" w:vertAnchor="text" w:horzAnchor="margin" w:tblpX="147" w:tblpY="54"/>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29"/>
        <w:gridCol w:w="8748"/>
        <w:gridCol w:w="375"/>
      </w:tblGrid>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1.</w:t>
            </w:r>
          </w:p>
        </w:tc>
        <w:tc>
          <w:tcPr>
            <w:tcW w:w="8748" w:type="dxa"/>
            <w:vAlign w:val="center"/>
          </w:tcPr>
          <w:p w:rsidR="008F4AA9" w:rsidRDefault="008F4AA9" w:rsidP="0004533F">
            <w:pPr>
              <w:pStyle w:val="Default"/>
              <w:rPr>
                <w:rFonts w:asciiTheme="majorHAnsi" w:hAnsiTheme="majorHAnsi"/>
                <w:color w:val="auto"/>
              </w:rPr>
            </w:pPr>
            <w:r>
              <w:rPr>
                <w:rFonts w:asciiTheme="majorHAnsi" w:hAnsiTheme="majorHAnsi"/>
                <w:color w:val="auto"/>
              </w:rPr>
              <w:t>Studium wykonalności……………………………….…………</w:t>
            </w:r>
            <w:r w:rsidR="0004533F">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3</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2.</w:t>
            </w:r>
          </w:p>
        </w:tc>
        <w:tc>
          <w:tcPr>
            <w:tcW w:w="8748" w:type="dxa"/>
            <w:vAlign w:val="center"/>
          </w:tcPr>
          <w:p w:rsidR="008F4AA9" w:rsidRDefault="008F4AA9" w:rsidP="008F4AA9">
            <w:pPr>
              <w:pStyle w:val="Default"/>
              <w:rPr>
                <w:rFonts w:asciiTheme="majorHAnsi" w:hAnsiTheme="majorHAnsi"/>
                <w:color w:val="auto"/>
              </w:rPr>
            </w:pPr>
            <w:r w:rsidRPr="00893F96">
              <w:rPr>
                <w:rFonts w:asciiTheme="majorHAnsi" w:hAnsiTheme="majorHAnsi"/>
                <w:color w:val="auto"/>
              </w:rPr>
              <w:t>Dokumenty związane z przeprowadzeniem postępowania oceny oddziaływania na środowisko………………………………………………………………………………</w:t>
            </w:r>
            <w:r w:rsidR="0004533F">
              <w:rPr>
                <w:rFonts w:asciiTheme="majorHAnsi" w:hAnsiTheme="majorHAnsi"/>
                <w:color w:val="auto"/>
              </w:rPr>
              <w:t>.</w:t>
            </w:r>
            <w:r w:rsidRPr="00893F96">
              <w:rPr>
                <w:rFonts w:asciiTheme="majorHAnsi" w:hAnsiTheme="majorHAnsi"/>
                <w:color w:val="auto"/>
              </w:rPr>
              <w:t>……………………………</w:t>
            </w:r>
          </w:p>
        </w:tc>
        <w:tc>
          <w:tcPr>
            <w:tcW w:w="375" w:type="dxa"/>
            <w:vAlign w:val="bottom"/>
          </w:tcPr>
          <w:p w:rsidR="008F4AA9" w:rsidRDefault="00E962BD" w:rsidP="00F4749B">
            <w:pPr>
              <w:pStyle w:val="Default"/>
              <w:jc w:val="right"/>
              <w:rPr>
                <w:rFonts w:asciiTheme="majorHAnsi" w:hAnsiTheme="majorHAnsi"/>
                <w:color w:val="auto"/>
              </w:rPr>
            </w:pPr>
            <w:r>
              <w:rPr>
                <w:rFonts w:asciiTheme="majorHAnsi" w:hAnsiTheme="majorHAnsi"/>
                <w:color w:val="auto"/>
              </w:rPr>
              <w:t>3</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3.</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Kopia pozwolenia na budowę lub zgłoszenie budowy/dokumenty dotyczące zagospodarowania przestrzennego………………………………………………</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1F5393" w:rsidP="008F4AA9">
            <w:pPr>
              <w:pStyle w:val="Default"/>
              <w:jc w:val="right"/>
              <w:rPr>
                <w:rFonts w:asciiTheme="majorHAnsi" w:hAnsiTheme="majorHAnsi"/>
                <w:color w:val="auto"/>
              </w:rPr>
            </w:pPr>
            <w:r>
              <w:rPr>
                <w:rFonts w:asciiTheme="majorHAnsi" w:hAnsiTheme="majorHAnsi"/>
                <w:color w:val="auto"/>
              </w:rPr>
              <w:t>5</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4.</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Wyciąg z dokumentacji technicznej…………………………………………………</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5.</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Kosztorys inwestorski………………………………………………………………………</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6.</w:t>
            </w:r>
          </w:p>
        </w:tc>
        <w:tc>
          <w:tcPr>
            <w:tcW w:w="8748" w:type="dxa"/>
            <w:vAlign w:val="center"/>
          </w:tcPr>
          <w:p w:rsidR="008F4AA9" w:rsidRDefault="008F4AA9" w:rsidP="008F4AA9">
            <w:pPr>
              <w:pStyle w:val="Default"/>
              <w:rPr>
                <w:rFonts w:asciiTheme="majorHAnsi" w:hAnsiTheme="majorHAnsi"/>
                <w:color w:val="auto"/>
              </w:rPr>
            </w:pPr>
            <w:r w:rsidRPr="007D6F71">
              <w:rPr>
                <w:rFonts w:asciiTheme="majorHAnsi" w:hAnsiTheme="majorHAnsi"/>
                <w:color w:val="auto"/>
              </w:rPr>
              <w:t>Potwierdzenie prawa do dysponowania gruntem lub obiektami - oświadczenie o prawie dysponowania nieruchomością na cele realizacji projektu, umowa najmu, dzierżawy, itp.…………………………………………………………………………………………</w:t>
            </w:r>
            <w:r w:rsidR="0004533F">
              <w:rPr>
                <w:rFonts w:asciiTheme="majorHAnsi" w:hAnsiTheme="majorHAnsi"/>
                <w:color w:val="auto"/>
              </w:rPr>
              <w:t>.</w:t>
            </w:r>
            <w:r w:rsidRPr="007D6F71">
              <w:rPr>
                <w:rFonts w:asciiTheme="majorHAnsi" w:hAnsiTheme="majorHAnsi"/>
                <w:color w:val="auto"/>
              </w:rPr>
              <w:t>…………</w:t>
            </w:r>
            <w:r>
              <w:rPr>
                <w:rFonts w:asciiTheme="majorHAnsi" w:hAnsiTheme="majorHAnsi"/>
                <w:color w:val="auto"/>
              </w:rPr>
              <w:t>…..</w:t>
            </w:r>
          </w:p>
        </w:tc>
        <w:tc>
          <w:tcPr>
            <w:tcW w:w="375" w:type="dxa"/>
            <w:vAlign w:val="bottom"/>
          </w:tcPr>
          <w:p w:rsidR="008F4AA9" w:rsidRDefault="001F5393" w:rsidP="00F4749B">
            <w:pPr>
              <w:pStyle w:val="Default"/>
              <w:jc w:val="right"/>
              <w:rPr>
                <w:rFonts w:asciiTheme="majorHAnsi" w:hAnsiTheme="majorHAnsi"/>
                <w:color w:val="auto"/>
              </w:rPr>
            </w:pPr>
            <w:r>
              <w:rPr>
                <w:rFonts w:asciiTheme="majorHAnsi" w:hAnsiTheme="majorHAnsi"/>
                <w:color w:val="auto"/>
              </w:rPr>
              <w:t>8</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7.</w:t>
            </w:r>
          </w:p>
        </w:tc>
        <w:tc>
          <w:tcPr>
            <w:tcW w:w="8748" w:type="dxa"/>
            <w:vAlign w:val="center"/>
          </w:tcPr>
          <w:p w:rsidR="008F4AA9" w:rsidRDefault="008F4AA9" w:rsidP="008F4AA9">
            <w:pPr>
              <w:pStyle w:val="Default"/>
              <w:rPr>
                <w:rFonts w:asciiTheme="majorHAnsi" w:hAnsiTheme="majorHAnsi"/>
                <w:color w:val="auto"/>
              </w:rPr>
            </w:pPr>
            <w:r w:rsidRPr="007D6F71">
              <w:rPr>
                <w:rFonts w:asciiTheme="majorHAnsi" w:hAnsiTheme="majorHAnsi"/>
                <w:color w:val="auto"/>
              </w:rPr>
              <w:t>Oświadczenie Beneficjenta o braku możliwości odzyskania podatku VAT……………...</w:t>
            </w:r>
            <w:r>
              <w:rPr>
                <w:rFonts w:asciiTheme="majorHAnsi" w:hAnsiTheme="majorHAnsi"/>
                <w:color w:val="auto"/>
              </w:rPr>
              <w:t>.....</w:t>
            </w:r>
          </w:p>
        </w:tc>
        <w:tc>
          <w:tcPr>
            <w:tcW w:w="375" w:type="dxa"/>
            <w:vAlign w:val="center"/>
          </w:tcPr>
          <w:p w:rsidR="008F4AA9" w:rsidRDefault="0004533F" w:rsidP="008F4AA9">
            <w:pPr>
              <w:pStyle w:val="Default"/>
              <w:jc w:val="right"/>
              <w:rPr>
                <w:rFonts w:asciiTheme="majorHAnsi" w:hAnsiTheme="majorHAnsi"/>
                <w:color w:val="auto"/>
              </w:rPr>
            </w:pPr>
            <w:r>
              <w:rPr>
                <w:rFonts w:asciiTheme="majorHAnsi" w:hAnsiTheme="majorHAnsi"/>
                <w:color w:val="auto"/>
              </w:rPr>
              <w:t>9</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8.</w:t>
            </w:r>
          </w:p>
        </w:tc>
        <w:tc>
          <w:tcPr>
            <w:tcW w:w="8748" w:type="dxa"/>
            <w:vAlign w:val="center"/>
          </w:tcPr>
          <w:p w:rsidR="008F4AA9" w:rsidRDefault="008F4AA9" w:rsidP="008F4AA9">
            <w:pPr>
              <w:pStyle w:val="Default"/>
              <w:rPr>
                <w:rFonts w:asciiTheme="majorHAnsi" w:hAnsiTheme="majorHAnsi"/>
                <w:color w:val="auto"/>
              </w:rPr>
            </w:pPr>
            <w:r w:rsidRPr="007D2DC1">
              <w:rPr>
                <w:rFonts w:asciiTheme="majorHAnsi" w:hAnsiTheme="majorHAnsi"/>
                <w:color w:val="auto"/>
              </w:rPr>
              <w:t>Pozostałe załączniki</w:t>
            </w:r>
            <w:r>
              <w:rPr>
                <w:rFonts w:asciiTheme="majorHAnsi" w:hAnsiTheme="majorHAnsi"/>
                <w:color w:val="auto"/>
              </w:rPr>
              <w:t>………………………..</w:t>
            </w:r>
            <w:r w:rsidRPr="007D2DC1">
              <w:rPr>
                <w:rFonts w:asciiTheme="majorHAnsi" w:hAnsiTheme="majorHAnsi"/>
                <w:color w:val="auto"/>
              </w:rPr>
              <w:t>……………………………………………………………………….</w:t>
            </w:r>
          </w:p>
        </w:tc>
        <w:tc>
          <w:tcPr>
            <w:tcW w:w="375" w:type="dxa"/>
            <w:vAlign w:val="center"/>
          </w:tcPr>
          <w:p w:rsidR="008F4AA9" w:rsidRDefault="0004533F" w:rsidP="008F4AA9">
            <w:pPr>
              <w:pStyle w:val="Default"/>
              <w:jc w:val="right"/>
              <w:rPr>
                <w:rFonts w:asciiTheme="majorHAnsi" w:hAnsiTheme="majorHAnsi"/>
                <w:color w:val="auto"/>
              </w:rPr>
            </w:pPr>
            <w:r>
              <w:rPr>
                <w:rFonts w:asciiTheme="majorHAnsi" w:hAnsiTheme="majorHAnsi"/>
                <w:color w:val="auto"/>
              </w:rPr>
              <w:t>10</w:t>
            </w:r>
          </w:p>
        </w:tc>
      </w:tr>
    </w:tbl>
    <w:p w:rsidR="00F65A2F" w:rsidRPr="00F65A2F" w:rsidRDefault="00F65A2F" w:rsidP="00F65A2F">
      <w:pPr>
        <w:pStyle w:val="Default"/>
        <w:jc w:val="both"/>
        <w:rPr>
          <w:rFonts w:asciiTheme="majorHAnsi" w:hAnsiTheme="majorHAnsi"/>
          <w:color w:val="auto"/>
        </w:rPr>
      </w:pPr>
    </w:p>
    <w:p w:rsidR="003530C5" w:rsidRPr="00FC5FCC" w:rsidRDefault="003530C5" w:rsidP="00F65A2F">
      <w:pPr>
        <w:pStyle w:val="Default"/>
        <w:jc w:val="both"/>
        <w:rPr>
          <w:rFonts w:asciiTheme="majorHAnsi" w:hAnsiTheme="majorHAnsi"/>
          <w:color w:val="auto"/>
        </w:rPr>
        <w:sectPr w:rsidR="003530C5" w:rsidRPr="00FC5FCC" w:rsidSect="001F5393">
          <w:headerReference w:type="default" r:id="rId13"/>
          <w:footerReference w:type="default" r:id="rId14"/>
          <w:headerReference w:type="first" r:id="rId15"/>
          <w:pgSz w:w="11907" w:h="16839" w:code="9"/>
          <w:pgMar w:top="1536" w:right="1274" w:bottom="1778" w:left="1190" w:header="708" w:footer="708" w:gutter="0"/>
          <w:cols w:space="708"/>
          <w:noEndnote/>
          <w:titlePg/>
          <w:docGrid w:linePitch="299"/>
        </w:sectPr>
      </w:pPr>
    </w:p>
    <w:p w:rsidR="008F00D0" w:rsidRDefault="008F00D0" w:rsidP="005905F3">
      <w:pPr>
        <w:pStyle w:val="Nagwek1"/>
        <w:rPr>
          <w:rFonts w:asciiTheme="majorHAnsi" w:hAnsiTheme="majorHAnsi"/>
        </w:rPr>
      </w:pPr>
      <w:r w:rsidRPr="00FC5FCC">
        <w:rPr>
          <w:noProof/>
        </w:rPr>
        <w:lastRenderedPageBreak/>
        <w:drawing>
          <wp:inline distT="0" distB="0" distL="0" distR="0">
            <wp:extent cx="5995670" cy="420087"/>
            <wp:effectExtent l="19050" t="19050" r="62230" b="18063"/>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C03A8" w:rsidRPr="00FC5FCC" w:rsidRDefault="00FE1F15"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Załączniki stanowią integralną część wniosku o dofinansowanie </w:t>
      </w:r>
      <w:r w:rsidR="00B7526D"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 xml:space="preserve">projektu ze środków EFRR w ramach RPOWP </w:t>
      </w:r>
      <w:r w:rsidR="001E26C8" w:rsidRPr="00FC5FCC">
        <w:rPr>
          <w:rFonts w:asciiTheme="majorHAnsi" w:hAnsiTheme="majorHAnsi" w:cs="Times New Roman"/>
          <w:sz w:val="24"/>
          <w:szCs w:val="24"/>
        </w:rPr>
        <w:t>2014</w:t>
      </w:r>
      <w:r w:rsidRPr="00FC5FCC">
        <w:rPr>
          <w:rFonts w:asciiTheme="majorHAnsi" w:hAnsiTheme="majorHAnsi" w:cs="Times New Roman"/>
          <w:sz w:val="24"/>
          <w:szCs w:val="24"/>
        </w:rPr>
        <w:t>-</w:t>
      </w:r>
      <w:r w:rsidR="001E26C8" w:rsidRPr="00FC5FCC">
        <w:rPr>
          <w:rFonts w:asciiTheme="majorHAnsi" w:hAnsiTheme="majorHAnsi" w:cs="Times New Roman"/>
          <w:sz w:val="24"/>
          <w:szCs w:val="24"/>
        </w:rPr>
        <w:t>2020</w:t>
      </w:r>
      <w:r w:rsidRPr="00FC5FCC">
        <w:rPr>
          <w:rFonts w:asciiTheme="majorHAnsi" w:hAnsiTheme="majorHAnsi" w:cs="Times New Roman"/>
          <w:sz w:val="24"/>
          <w:szCs w:val="24"/>
        </w:rPr>
        <w:t>.</w:t>
      </w:r>
      <w:r w:rsidR="009736AE" w:rsidRPr="00FC5FCC">
        <w:rPr>
          <w:rFonts w:asciiTheme="majorHAnsi" w:hAnsiTheme="majorHAnsi" w:cs="Times New Roman"/>
          <w:sz w:val="24"/>
          <w:szCs w:val="24"/>
        </w:rPr>
        <w:t xml:space="preserve"> Sposób złożenia oraz</w:t>
      </w:r>
      <w:r w:rsidR="002B6652">
        <w:rPr>
          <w:rFonts w:asciiTheme="majorHAnsi" w:hAnsiTheme="majorHAnsi" w:cs="Times New Roman"/>
          <w:sz w:val="24"/>
          <w:szCs w:val="24"/>
        </w:rPr>
        <w:t xml:space="preserve"> </w:t>
      </w:r>
      <w:r w:rsidR="002C18D9" w:rsidRPr="00FC5FCC">
        <w:rPr>
          <w:rFonts w:asciiTheme="majorHAnsi" w:hAnsiTheme="majorHAnsi" w:cs="Times New Roman"/>
          <w:sz w:val="24"/>
          <w:szCs w:val="24"/>
        </w:rPr>
        <w:t>wymagany zakres</w:t>
      </w:r>
      <w:r w:rsidR="002B6652">
        <w:rPr>
          <w:rFonts w:asciiTheme="majorHAnsi" w:hAnsiTheme="majorHAnsi" w:cs="Times New Roman"/>
          <w:sz w:val="24"/>
          <w:szCs w:val="24"/>
        </w:rPr>
        <w:t xml:space="preserve"> </w:t>
      </w:r>
      <w:r w:rsidR="00B87858" w:rsidRPr="00FC5FCC">
        <w:rPr>
          <w:rFonts w:asciiTheme="majorHAnsi" w:hAnsiTheme="majorHAnsi" w:cs="Times New Roman"/>
          <w:sz w:val="24"/>
          <w:szCs w:val="24"/>
        </w:rPr>
        <w:t>określa</w:t>
      </w:r>
      <w:r w:rsidR="002B6652">
        <w:rPr>
          <w:rFonts w:asciiTheme="majorHAnsi" w:hAnsiTheme="majorHAnsi" w:cs="Times New Roman"/>
          <w:sz w:val="24"/>
          <w:szCs w:val="24"/>
        </w:rPr>
        <w:t xml:space="preserve">ją </w:t>
      </w:r>
      <w:r w:rsidR="004D29DE">
        <w:rPr>
          <w:rFonts w:asciiTheme="majorHAnsi" w:hAnsiTheme="majorHAnsi" w:cs="Times New Roman"/>
          <w:i/>
          <w:sz w:val="24"/>
          <w:szCs w:val="24"/>
        </w:rPr>
        <w:t>Warunki udzielenia wsparcia</w:t>
      </w:r>
      <w:r w:rsidR="000B1F07">
        <w:rPr>
          <w:rFonts w:asciiTheme="majorHAnsi" w:hAnsiTheme="majorHAnsi" w:cs="Times New Roman"/>
          <w:sz w:val="24"/>
          <w:szCs w:val="24"/>
        </w:rPr>
        <w:t xml:space="preserve">. </w:t>
      </w:r>
    </w:p>
    <w:p w:rsidR="00A84528" w:rsidRDefault="00B87858" w:rsidP="00A84528">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Dołączone d</w:t>
      </w:r>
      <w:r w:rsidR="00EC1716" w:rsidRPr="00FC5FCC">
        <w:rPr>
          <w:rFonts w:asciiTheme="majorHAnsi" w:hAnsiTheme="majorHAnsi" w:cs="Times New Roman"/>
          <w:sz w:val="24"/>
          <w:szCs w:val="24"/>
        </w:rPr>
        <w:t xml:space="preserve">ecyzje administracyjne powinny być ważne na dzień składania wniosku </w:t>
      </w:r>
      <w:r w:rsidR="00110B46" w:rsidRPr="00FC5FCC">
        <w:rPr>
          <w:rFonts w:asciiTheme="majorHAnsi" w:hAnsiTheme="majorHAnsi" w:cs="Times New Roman"/>
          <w:sz w:val="24"/>
          <w:szCs w:val="24"/>
        </w:rPr>
        <w:br/>
      </w:r>
      <w:r w:rsidR="00EC1716" w:rsidRPr="00FC5FCC">
        <w:rPr>
          <w:rFonts w:asciiTheme="majorHAnsi" w:hAnsiTheme="majorHAnsi" w:cs="Times New Roman"/>
          <w:sz w:val="24"/>
          <w:szCs w:val="24"/>
        </w:rPr>
        <w:t xml:space="preserve">o dofinansowanie </w:t>
      </w:r>
      <w:r w:rsidR="00465705" w:rsidRPr="00FC5FCC">
        <w:rPr>
          <w:rFonts w:asciiTheme="majorHAnsi" w:hAnsiTheme="majorHAnsi" w:cs="Times New Roman"/>
          <w:sz w:val="24"/>
          <w:szCs w:val="24"/>
        </w:rPr>
        <w:t xml:space="preserve">oraz </w:t>
      </w:r>
      <w:r w:rsidR="00EC1716" w:rsidRPr="00FC5FCC">
        <w:rPr>
          <w:rFonts w:asciiTheme="majorHAnsi" w:hAnsiTheme="majorHAnsi" w:cs="Times New Roman"/>
          <w:sz w:val="24"/>
          <w:szCs w:val="24"/>
        </w:rPr>
        <w:t>faktycznego rozpoczęcia realizacji projektu (</w:t>
      </w:r>
      <w:r w:rsidRPr="00FC5FCC">
        <w:rPr>
          <w:rFonts w:asciiTheme="majorHAnsi" w:hAnsiTheme="majorHAnsi" w:cs="Times New Roman"/>
          <w:sz w:val="24"/>
          <w:szCs w:val="24"/>
        </w:rPr>
        <w:t xml:space="preserve">w </w:t>
      </w:r>
      <w:r w:rsidR="00EC1716" w:rsidRPr="00FC5FCC">
        <w:rPr>
          <w:rFonts w:asciiTheme="majorHAnsi" w:hAnsiTheme="majorHAnsi" w:cs="Times New Roman"/>
          <w:sz w:val="24"/>
          <w:szCs w:val="24"/>
        </w:rPr>
        <w:t>szczególn</w:t>
      </w:r>
      <w:r w:rsidRPr="00FC5FCC">
        <w:rPr>
          <w:rFonts w:asciiTheme="majorHAnsi" w:hAnsiTheme="majorHAnsi" w:cs="Times New Roman"/>
          <w:sz w:val="24"/>
          <w:szCs w:val="24"/>
        </w:rPr>
        <w:t>ości</w:t>
      </w:r>
      <w:r w:rsidR="00EC1716" w:rsidRPr="00FC5FCC">
        <w:rPr>
          <w:rFonts w:asciiTheme="majorHAnsi" w:hAnsiTheme="majorHAnsi" w:cs="Times New Roman"/>
          <w:sz w:val="24"/>
          <w:szCs w:val="24"/>
        </w:rPr>
        <w:t xml:space="preserve"> dotyczy </w:t>
      </w:r>
      <w:r w:rsidR="00ED4232" w:rsidRPr="00FC5FCC">
        <w:rPr>
          <w:rFonts w:asciiTheme="majorHAnsi" w:hAnsiTheme="majorHAnsi" w:cs="Times New Roman"/>
          <w:sz w:val="24"/>
          <w:szCs w:val="24"/>
        </w:rPr>
        <w:br/>
      </w:r>
      <w:r w:rsidR="00EC1716" w:rsidRPr="00FC5FCC">
        <w:rPr>
          <w:rFonts w:asciiTheme="majorHAnsi" w:hAnsiTheme="majorHAnsi" w:cs="Times New Roman"/>
          <w:sz w:val="24"/>
          <w:szCs w:val="24"/>
        </w:rPr>
        <w:t>to projektów obejmujących roboty budowlane)</w:t>
      </w:r>
      <w:r w:rsidRPr="00FC5FCC">
        <w:rPr>
          <w:rFonts w:asciiTheme="majorHAnsi" w:hAnsiTheme="majorHAnsi" w:cs="Times New Roman"/>
          <w:sz w:val="24"/>
          <w:szCs w:val="24"/>
        </w:rPr>
        <w:t>,</w:t>
      </w:r>
      <w:r w:rsidR="00937193" w:rsidRPr="00EF71DB">
        <w:rPr>
          <w:rFonts w:asciiTheme="majorHAnsi" w:hAnsiTheme="majorHAnsi" w:cs="Times New Roman"/>
          <w:sz w:val="24"/>
          <w:szCs w:val="24"/>
        </w:rPr>
        <w:t xml:space="preserve">a także </w:t>
      </w:r>
      <w:r w:rsidRPr="00EF71DB">
        <w:rPr>
          <w:rFonts w:asciiTheme="majorHAnsi" w:hAnsiTheme="majorHAnsi" w:cs="Times New Roman"/>
          <w:sz w:val="24"/>
          <w:szCs w:val="24"/>
        </w:rPr>
        <w:t>p</w:t>
      </w:r>
      <w:r w:rsidR="00465705" w:rsidRPr="00EF71DB">
        <w:rPr>
          <w:rFonts w:asciiTheme="majorHAnsi" w:hAnsiTheme="majorHAnsi" w:cs="Times New Roman"/>
          <w:sz w:val="24"/>
          <w:szCs w:val="24"/>
        </w:rPr>
        <w:t>owinny być</w:t>
      </w:r>
      <w:r w:rsidR="00EC1716" w:rsidRPr="00EF71DB">
        <w:rPr>
          <w:rFonts w:asciiTheme="majorHAnsi" w:hAnsiTheme="majorHAnsi" w:cs="Times New Roman"/>
          <w:sz w:val="24"/>
          <w:szCs w:val="24"/>
        </w:rPr>
        <w:t xml:space="preserve"> opatrzone adnotacją </w:t>
      </w:r>
      <w:r w:rsidR="00465705" w:rsidRPr="00C2001C">
        <w:rPr>
          <w:rFonts w:asciiTheme="majorHAnsi" w:hAnsiTheme="majorHAnsi" w:cs="Times New Roman"/>
          <w:sz w:val="24"/>
          <w:szCs w:val="24"/>
        </w:rPr>
        <w:t xml:space="preserve">organu </w:t>
      </w:r>
      <w:r w:rsidR="00A84C8E" w:rsidRPr="00C2001C">
        <w:rPr>
          <w:rFonts w:asciiTheme="majorHAnsi" w:hAnsiTheme="majorHAnsi" w:cs="Times New Roman"/>
          <w:sz w:val="24"/>
          <w:szCs w:val="24"/>
        </w:rPr>
        <w:t>wydającego</w:t>
      </w:r>
      <w:r w:rsidR="00EC1716" w:rsidRPr="00964CC0">
        <w:rPr>
          <w:rFonts w:asciiTheme="majorHAnsi" w:hAnsiTheme="majorHAnsi" w:cs="Times New Roman"/>
          <w:sz w:val="24"/>
          <w:szCs w:val="24"/>
        </w:rPr>
        <w:t xml:space="preserve"> o ich ostateczności/prawomocności.</w:t>
      </w:r>
    </w:p>
    <w:p w:rsidR="004E149B" w:rsidRDefault="006B1FDE" w:rsidP="00A84528">
      <w:pPr>
        <w:spacing w:after="120" w:line="240" w:lineRule="auto"/>
        <w:jc w:val="both"/>
        <w:rPr>
          <w:rFonts w:asciiTheme="majorHAnsi" w:hAnsiTheme="majorHAnsi" w:cs="Times New Roman"/>
          <w:sz w:val="24"/>
          <w:szCs w:val="24"/>
        </w:rPr>
      </w:pPr>
      <w:r w:rsidRPr="006B1FDE">
        <w:rPr>
          <w:rFonts w:asciiTheme="majorHAnsi" w:hAnsiTheme="majorHAnsi" w:cs="Times New Roman"/>
          <w:sz w:val="24"/>
          <w:szCs w:val="24"/>
        </w:rPr>
        <w:t xml:space="preserve">Na etapie oceny projektu, Wnioskodawca może zostać wezwany do dostarczenia innych dokumentów niewymienionych w niniejszej Instrukcji pod warunkiem, że ich uzupełnienie nie będzie prowadziło do istotnej modyfikacji wniosku (art. 43 ust. 2 Ustawy z dnia 11 lipca 2014 r. o zasadach realizacji programów w zakresie polityki spójności finansowanych w perspektywie finansowej 2014-2020) oraz będą niezbędne do oceny spełnienia kryteriów wyboru projektów (art. 37 ust. 5 Ustawy z dnia 11 lipca 2014 r. o zasadach realizacji programów w zakresie polityki spójności finansowanych w perspektywie finansowej </w:t>
      </w:r>
      <w:r w:rsidR="00F34605">
        <w:rPr>
          <w:rFonts w:asciiTheme="majorHAnsi" w:hAnsiTheme="majorHAnsi" w:cs="Times New Roman"/>
          <w:sz w:val="24"/>
          <w:szCs w:val="24"/>
        </w:rPr>
        <w:br/>
      </w:r>
      <w:r w:rsidRPr="006B1FDE">
        <w:rPr>
          <w:rFonts w:asciiTheme="majorHAnsi" w:hAnsiTheme="majorHAnsi" w:cs="Times New Roman"/>
          <w:sz w:val="24"/>
          <w:szCs w:val="24"/>
        </w:rPr>
        <w:t>2014-2020).</w:t>
      </w:r>
    </w:p>
    <w:p w:rsidR="001216FF" w:rsidRPr="00FC5FCC" w:rsidRDefault="001216FF" w:rsidP="00A84528">
      <w:pPr>
        <w:spacing w:after="120" w:line="240" w:lineRule="auto"/>
        <w:jc w:val="both"/>
        <w:rPr>
          <w:rFonts w:asciiTheme="majorHAnsi" w:hAnsiTheme="majorHAnsi" w:cs="Times New Roman"/>
          <w:sz w:val="24"/>
          <w:szCs w:val="24"/>
        </w:rPr>
      </w:pPr>
      <w:r w:rsidRPr="001216FF">
        <w:rPr>
          <w:rFonts w:asciiTheme="majorHAnsi" w:hAnsiTheme="majorHAnsi" w:cs="Times New Roman"/>
          <w:sz w:val="24"/>
          <w:szCs w:val="24"/>
        </w:rPr>
        <w:t xml:space="preserve">Poniżej przedstawiono wykaz załączników obligatoryjnych oraz fakultatywnych zgodnie z </w:t>
      </w:r>
      <w:r>
        <w:rPr>
          <w:rFonts w:asciiTheme="majorHAnsi" w:hAnsiTheme="majorHAnsi" w:cs="Times New Roman"/>
          <w:sz w:val="24"/>
          <w:szCs w:val="24"/>
        </w:rPr>
        <w:t>kolejnością</w:t>
      </w:r>
      <w:r w:rsidR="007254BC">
        <w:rPr>
          <w:rFonts w:asciiTheme="majorHAnsi" w:hAnsiTheme="majorHAnsi" w:cs="Times New Roman"/>
          <w:sz w:val="24"/>
          <w:szCs w:val="24"/>
        </w:rPr>
        <w:t xml:space="preserve"> wykazaną w</w:t>
      </w:r>
      <w:r w:rsidRPr="001216FF">
        <w:rPr>
          <w:rFonts w:asciiTheme="majorHAnsi" w:hAnsiTheme="majorHAnsi" w:cs="Times New Roman"/>
          <w:sz w:val="24"/>
          <w:szCs w:val="24"/>
        </w:rPr>
        <w:t xml:space="preserve"> pkt VIII</w:t>
      </w:r>
      <w:r w:rsidR="007254BC">
        <w:rPr>
          <w:rFonts w:asciiTheme="majorHAnsi" w:hAnsiTheme="majorHAnsi" w:cs="Times New Roman"/>
          <w:sz w:val="24"/>
          <w:szCs w:val="24"/>
        </w:rPr>
        <w:t xml:space="preserve">.1 </w:t>
      </w:r>
      <w:r w:rsidRPr="001216FF">
        <w:rPr>
          <w:rFonts w:asciiTheme="majorHAnsi" w:hAnsiTheme="majorHAnsi" w:cs="Times New Roman"/>
          <w:sz w:val="24"/>
          <w:szCs w:val="24"/>
        </w:rPr>
        <w:t xml:space="preserve">Lista załączników </w:t>
      </w:r>
      <w:r w:rsidR="00E31AF7">
        <w:rPr>
          <w:rFonts w:asciiTheme="majorHAnsi" w:hAnsiTheme="majorHAnsi" w:cs="Times New Roman"/>
          <w:sz w:val="24"/>
          <w:szCs w:val="24"/>
        </w:rPr>
        <w:t>we</w:t>
      </w:r>
      <w:r w:rsidR="00086314">
        <w:rPr>
          <w:rFonts w:asciiTheme="majorHAnsi" w:hAnsiTheme="majorHAnsi" w:cs="Times New Roman"/>
          <w:sz w:val="24"/>
          <w:szCs w:val="24"/>
        </w:rPr>
        <w:t xml:space="preserve"> </w:t>
      </w:r>
      <w:r w:rsidR="00E31AF7">
        <w:rPr>
          <w:rFonts w:asciiTheme="majorHAnsi" w:hAnsiTheme="majorHAnsi" w:cs="Times New Roman"/>
          <w:sz w:val="24"/>
          <w:szCs w:val="24"/>
        </w:rPr>
        <w:t>w</w:t>
      </w:r>
      <w:r w:rsidRPr="001216FF">
        <w:rPr>
          <w:rFonts w:asciiTheme="majorHAnsi" w:hAnsiTheme="majorHAnsi" w:cs="Times New Roman"/>
          <w:sz w:val="24"/>
          <w:szCs w:val="24"/>
        </w:rPr>
        <w:t>niosku o dofinansowanie realizacji projektu w ramach Regionalnego Programu Operacyjnego Województwa Podlaskiego</w:t>
      </w:r>
      <w:r w:rsidR="00E31AF7">
        <w:rPr>
          <w:rFonts w:asciiTheme="majorHAnsi" w:hAnsiTheme="majorHAnsi" w:cs="Times New Roman"/>
          <w:sz w:val="24"/>
          <w:szCs w:val="24"/>
        </w:rPr>
        <w:t xml:space="preserve"> na lata 2014-2020</w:t>
      </w:r>
      <w:r w:rsidRPr="001216FF">
        <w:rPr>
          <w:rFonts w:asciiTheme="majorHAnsi" w:hAnsiTheme="majorHAnsi" w:cs="Times New Roman"/>
          <w:sz w:val="24"/>
          <w:szCs w:val="24"/>
        </w:rPr>
        <w:t>.</w:t>
      </w:r>
    </w:p>
    <w:p w:rsidR="00812ED8" w:rsidRPr="008F00D0" w:rsidRDefault="00812ED8" w:rsidP="00FC5FCC">
      <w:pPr>
        <w:spacing w:after="120" w:line="240" w:lineRule="auto"/>
        <w:jc w:val="both"/>
        <w:rPr>
          <w:rFonts w:asciiTheme="majorHAnsi" w:hAnsiTheme="majorHAnsi"/>
          <w:sz w:val="24"/>
          <w:szCs w:val="24"/>
        </w:rPr>
      </w:pPr>
    </w:p>
    <w:p w:rsidR="00812ED8" w:rsidRPr="008F00D0" w:rsidRDefault="00812ED8" w:rsidP="005905F3">
      <w:pPr>
        <w:pStyle w:val="Nagwek1"/>
      </w:pPr>
      <w:r w:rsidRPr="001C2DED">
        <w:rPr>
          <w:noProof/>
        </w:rPr>
        <w:drawing>
          <wp:inline distT="0" distB="0" distL="0" distR="0">
            <wp:extent cx="5924550" cy="561975"/>
            <wp:effectExtent l="19050" t="19050" r="57150"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F34605" w:rsidRDefault="00DA7389" w:rsidP="00FC5FCC">
      <w:pPr>
        <w:spacing w:after="120" w:line="240" w:lineRule="auto"/>
        <w:jc w:val="both"/>
        <w:rPr>
          <w:rFonts w:asciiTheme="majorHAnsi" w:eastAsiaTheme="minorHAnsi" w:hAnsiTheme="majorHAnsi" w:cstheme="majorBidi"/>
          <w:sz w:val="24"/>
          <w:szCs w:val="24"/>
          <w:lang w:eastAsia="en-US"/>
        </w:rPr>
      </w:pPr>
      <w:bookmarkStart w:id="0" w:name="_Toc423074461"/>
      <w:bookmarkStart w:id="1" w:name="_Toc423074582"/>
      <w:bookmarkEnd w:id="0"/>
      <w:bookmarkEnd w:id="1"/>
      <w:r w:rsidRPr="008D568E">
        <w:rPr>
          <w:rFonts w:asciiTheme="majorHAnsi" w:hAnsiTheme="majorHAnsi" w:cstheme="majorBidi"/>
          <w:b/>
          <w:sz w:val="24"/>
          <w:szCs w:val="24"/>
        </w:rPr>
        <w:t>S</w:t>
      </w:r>
      <w:r w:rsidR="001A262D" w:rsidRPr="000B1F07">
        <w:rPr>
          <w:rFonts w:asciiTheme="majorHAnsi" w:eastAsiaTheme="minorHAnsi" w:hAnsiTheme="majorHAnsi" w:cstheme="majorBidi"/>
          <w:b/>
          <w:bCs/>
          <w:sz w:val="24"/>
          <w:szCs w:val="24"/>
          <w:lang w:eastAsia="en-US"/>
        </w:rPr>
        <w:t xml:space="preserve">tudium wykonalności </w:t>
      </w:r>
      <w:r w:rsidR="001A262D" w:rsidRPr="000B1F07">
        <w:rPr>
          <w:rFonts w:asciiTheme="majorHAnsi" w:eastAsiaTheme="minorHAnsi" w:hAnsiTheme="majorHAnsi" w:cstheme="majorBidi"/>
          <w:sz w:val="24"/>
          <w:szCs w:val="24"/>
          <w:lang w:eastAsia="en-US"/>
        </w:rPr>
        <w:t>jest „badanie</w:t>
      </w:r>
      <w:r w:rsidR="006F506F" w:rsidRPr="000B1F07">
        <w:rPr>
          <w:rFonts w:asciiTheme="majorHAnsi" w:eastAsiaTheme="minorHAnsi" w:hAnsiTheme="majorHAnsi" w:cstheme="majorBidi"/>
          <w:sz w:val="24"/>
          <w:szCs w:val="24"/>
          <w:lang w:eastAsia="en-US"/>
        </w:rPr>
        <w:t>m</w:t>
      </w:r>
      <w:r w:rsidR="001A262D" w:rsidRPr="000B1F07">
        <w:rPr>
          <w:rFonts w:asciiTheme="majorHAnsi" w:eastAsiaTheme="minorHAnsi" w:hAnsiTheme="majorHAnsi" w:cstheme="majorBidi"/>
          <w:sz w:val="24"/>
          <w:szCs w:val="24"/>
          <w:lang w:eastAsia="en-US"/>
        </w:rPr>
        <w:t xml:space="preserve"> proponowanego projektu, które ma ustalić, czy proponowana inwestycja jest na tyle atrakcyjna, aby uzasadniać dalsze szczegółowe prace przygotowawcze”.</w:t>
      </w:r>
    </w:p>
    <w:p w:rsidR="00117277" w:rsidRDefault="00F34605" w:rsidP="00F34605">
      <w:pPr>
        <w:spacing w:after="120" w:line="240" w:lineRule="auto"/>
        <w:jc w:val="both"/>
        <w:rPr>
          <w:rFonts w:asciiTheme="majorHAnsi" w:eastAsiaTheme="minorHAnsi" w:hAnsiTheme="majorHAnsi" w:cstheme="majorBidi"/>
          <w:sz w:val="24"/>
          <w:szCs w:val="24"/>
          <w:lang w:eastAsia="en-US"/>
        </w:rPr>
      </w:pPr>
      <w:r w:rsidRPr="00F34605">
        <w:rPr>
          <w:rFonts w:asciiTheme="majorHAnsi" w:eastAsiaTheme="minorHAnsi" w:hAnsiTheme="majorHAnsi" w:cstheme="majorBidi"/>
          <w:sz w:val="24"/>
          <w:szCs w:val="24"/>
          <w:lang w:eastAsia="en-US"/>
        </w:rPr>
        <w:t>Dokument musi zostać opracowany na podstawie Wytycznych Ministra Infrastruktury i Rozwoju w zakresie zagadnień związanych z przygotowaniem projektów inwestycyjnych, w tym projektów generujących dochód i projektów hybrydowych na lata 2014-2020</w:t>
      </w:r>
      <w:r w:rsidR="002B378D">
        <w:rPr>
          <w:rFonts w:asciiTheme="majorHAnsi" w:eastAsiaTheme="minorHAnsi" w:hAnsiTheme="majorHAnsi" w:cstheme="majorBidi"/>
          <w:sz w:val="24"/>
          <w:szCs w:val="24"/>
          <w:lang w:eastAsia="en-US"/>
        </w:rPr>
        <w:t>.</w:t>
      </w:r>
      <w:r w:rsidRPr="00F34605">
        <w:rPr>
          <w:rFonts w:asciiTheme="majorHAnsi" w:eastAsiaTheme="minorHAnsi" w:hAnsiTheme="majorHAnsi" w:cstheme="majorBidi"/>
          <w:sz w:val="24"/>
          <w:szCs w:val="24"/>
          <w:lang w:eastAsia="en-US"/>
        </w:rPr>
        <w:t>W ramach niniejszego konkursu, Studium Wykonalności nie jest dokumentem obligatoryjnym. Alternatywnie do Studium Wykonalności dopuszcza się złożenie Analizy Wykonalności Projektu, przygotowanej zgodnie z instrukcjami zawartymi w pkt. 8 niniejszego dokumentu.</w:t>
      </w:r>
    </w:p>
    <w:p w:rsidR="00D7134A" w:rsidRDefault="00D7134A" w:rsidP="00BD5135">
      <w:pPr>
        <w:pStyle w:val="Bezodstpw"/>
        <w:spacing w:after="120"/>
        <w:rPr>
          <w:rFonts w:asciiTheme="majorHAnsi" w:hAnsiTheme="majorHAnsi"/>
          <w:noProof/>
          <w:sz w:val="24"/>
          <w:szCs w:val="24"/>
        </w:rPr>
      </w:pPr>
      <w:bookmarkStart w:id="2" w:name="_Toc424721613"/>
      <w:bookmarkStart w:id="3" w:name="_Toc424724691"/>
      <w:bookmarkStart w:id="4" w:name="_Toc424728197"/>
      <w:bookmarkStart w:id="5" w:name="_Toc423074463"/>
      <w:bookmarkStart w:id="6" w:name="_Toc423074584"/>
      <w:bookmarkEnd w:id="2"/>
      <w:bookmarkEnd w:id="3"/>
      <w:bookmarkEnd w:id="4"/>
      <w:bookmarkEnd w:id="5"/>
      <w:bookmarkEnd w:id="6"/>
    </w:p>
    <w:p w:rsidR="00EE60E3" w:rsidRPr="00FC5FCC" w:rsidRDefault="00FE36B7" w:rsidP="005905F3">
      <w:pPr>
        <w:pStyle w:val="Nagwek1"/>
      </w:pPr>
      <w:r w:rsidRPr="006B4F25">
        <w:rPr>
          <w:noProof/>
        </w:rPr>
        <w:drawing>
          <wp:inline distT="0" distB="0" distL="0" distR="0">
            <wp:extent cx="5924550" cy="704850"/>
            <wp:effectExtent l="76200" t="19050" r="5715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D7134A" w:rsidRPr="00C64A52" w:rsidRDefault="00340115" w:rsidP="00D7134A">
      <w:pPr>
        <w:pStyle w:val="Bezodstpw"/>
        <w:jc w:val="both"/>
        <w:rPr>
          <w:rFonts w:asciiTheme="majorHAnsi" w:hAnsiTheme="majorHAnsi"/>
          <w:sz w:val="24"/>
          <w:szCs w:val="24"/>
        </w:rPr>
      </w:pPr>
      <w:bookmarkStart w:id="7" w:name="_Toc423074465"/>
      <w:bookmarkStart w:id="8" w:name="_Toc423074586"/>
      <w:bookmarkStart w:id="9" w:name="_Toc424721615"/>
      <w:bookmarkStart w:id="10" w:name="_Toc424724693"/>
      <w:bookmarkStart w:id="11" w:name="_Toc424728199"/>
      <w:bookmarkStart w:id="12" w:name="_Toc423074466"/>
      <w:bookmarkStart w:id="13" w:name="_Toc423074587"/>
      <w:bookmarkStart w:id="14" w:name="_Toc424721616"/>
      <w:bookmarkStart w:id="15" w:name="_Toc424724694"/>
      <w:bookmarkStart w:id="16" w:name="_Toc424728200"/>
      <w:bookmarkStart w:id="17" w:name="_Toc447795853"/>
      <w:bookmarkEnd w:id="7"/>
      <w:bookmarkEnd w:id="8"/>
      <w:bookmarkEnd w:id="9"/>
      <w:bookmarkEnd w:id="10"/>
      <w:bookmarkEnd w:id="11"/>
      <w:bookmarkEnd w:id="12"/>
      <w:bookmarkEnd w:id="13"/>
      <w:bookmarkEnd w:id="14"/>
      <w:bookmarkEnd w:id="15"/>
      <w:bookmarkEnd w:id="16"/>
      <w:r w:rsidRPr="00C64A52">
        <w:rPr>
          <w:rFonts w:asciiTheme="majorHAnsi" w:hAnsiTheme="majorHAnsi"/>
          <w:sz w:val="24"/>
          <w:szCs w:val="24"/>
        </w:rPr>
        <w:t xml:space="preserve">Obowiązkowym załącznikiem dla </w:t>
      </w:r>
      <w:r w:rsidR="00FD6DED">
        <w:rPr>
          <w:rFonts w:asciiTheme="majorHAnsi" w:hAnsiTheme="majorHAnsi"/>
          <w:sz w:val="24"/>
          <w:szCs w:val="24"/>
        </w:rPr>
        <w:t xml:space="preserve">wszystkich </w:t>
      </w:r>
      <w:r w:rsidR="009B6F02">
        <w:rPr>
          <w:rFonts w:asciiTheme="majorHAnsi" w:hAnsiTheme="majorHAnsi"/>
          <w:sz w:val="24"/>
          <w:szCs w:val="24"/>
        </w:rPr>
        <w:t xml:space="preserve">typów </w:t>
      </w:r>
      <w:r w:rsidRPr="00C64A52">
        <w:rPr>
          <w:rFonts w:asciiTheme="majorHAnsi" w:hAnsiTheme="majorHAnsi"/>
          <w:sz w:val="24"/>
          <w:szCs w:val="24"/>
        </w:rPr>
        <w:t xml:space="preserve">projektów jest </w:t>
      </w:r>
      <w:r w:rsidRPr="00971DA4">
        <w:rPr>
          <w:rFonts w:asciiTheme="majorHAnsi" w:hAnsiTheme="majorHAnsi"/>
          <w:b/>
          <w:bCs/>
          <w:i/>
          <w:iCs/>
          <w:sz w:val="24"/>
          <w:szCs w:val="24"/>
        </w:rPr>
        <w:t>Formularz w zakresie Oceny Oddziaływania na Środowisko</w:t>
      </w:r>
      <w:r w:rsidR="001D4012" w:rsidRPr="00971DA4">
        <w:rPr>
          <w:rFonts w:asciiTheme="majorHAnsi" w:hAnsiTheme="majorHAnsi"/>
          <w:bCs/>
          <w:iCs/>
          <w:sz w:val="24"/>
          <w:szCs w:val="24"/>
        </w:rPr>
        <w:t xml:space="preserve">(załącznik nr </w:t>
      </w:r>
      <w:r w:rsidR="00971DA4">
        <w:rPr>
          <w:rFonts w:asciiTheme="majorHAnsi" w:hAnsiTheme="majorHAnsi"/>
          <w:bCs/>
          <w:iCs/>
          <w:sz w:val="24"/>
          <w:szCs w:val="24"/>
        </w:rPr>
        <w:t>6a</w:t>
      </w:r>
      <w:r w:rsidR="0076224E" w:rsidRPr="00971DA4">
        <w:rPr>
          <w:rFonts w:asciiTheme="majorHAnsi" w:hAnsiTheme="majorHAnsi"/>
          <w:bCs/>
          <w:iCs/>
          <w:sz w:val="24"/>
          <w:szCs w:val="24"/>
        </w:rPr>
        <w:t xml:space="preserve"> </w:t>
      </w:r>
      <w:r w:rsidR="007E35F0" w:rsidRPr="00971DA4">
        <w:rPr>
          <w:rFonts w:asciiTheme="majorHAnsi" w:hAnsiTheme="majorHAnsi"/>
          <w:bCs/>
          <w:iCs/>
          <w:sz w:val="24"/>
          <w:szCs w:val="24"/>
        </w:rPr>
        <w:t>do ogłoszenia)</w:t>
      </w:r>
      <w:r w:rsidRPr="00971DA4">
        <w:rPr>
          <w:rFonts w:asciiTheme="majorHAnsi" w:hAnsiTheme="majorHAnsi"/>
          <w:sz w:val="24"/>
          <w:szCs w:val="24"/>
        </w:rPr>
        <w:t xml:space="preserve"> </w:t>
      </w:r>
      <w:r w:rsidR="002500F8" w:rsidRPr="00971DA4">
        <w:rPr>
          <w:rFonts w:asciiTheme="majorHAnsi" w:hAnsiTheme="majorHAnsi"/>
          <w:sz w:val="24"/>
          <w:szCs w:val="24"/>
        </w:rPr>
        <w:t xml:space="preserve">wypełniony zgodnie </w:t>
      </w:r>
      <w:r w:rsidR="007E35F0" w:rsidRPr="00971DA4">
        <w:rPr>
          <w:rFonts w:asciiTheme="majorHAnsi" w:hAnsiTheme="majorHAnsi"/>
          <w:i/>
          <w:sz w:val="24"/>
          <w:szCs w:val="24"/>
        </w:rPr>
        <w:t>z Instrukcją wypełniania (</w:t>
      </w:r>
      <w:r w:rsidR="007E35F0" w:rsidRPr="00971DA4">
        <w:rPr>
          <w:rFonts w:asciiTheme="majorHAnsi" w:hAnsiTheme="majorHAnsi"/>
          <w:sz w:val="24"/>
          <w:szCs w:val="24"/>
        </w:rPr>
        <w:t>załącznik nr</w:t>
      </w:r>
      <w:r w:rsidR="001D4012" w:rsidRPr="00971DA4">
        <w:rPr>
          <w:rFonts w:asciiTheme="majorHAnsi" w:hAnsiTheme="majorHAnsi"/>
          <w:sz w:val="24"/>
          <w:szCs w:val="24"/>
        </w:rPr>
        <w:t xml:space="preserve"> </w:t>
      </w:r>
      <w:r w:rsidR="00971DA4">
        <w:rPr>
          <w:rFonts w:asciiTheme="majorHAnsi" w:hAnsiTheme="majorHAnsi"/>
          <w:sz w:val="24"/>
          <w:szCs w:val="24"/>
        </w:rPr>
        <w:t>6b</w:t>
      </w:r>
      <w:r w:rsidR="0076224E" w:rsidRPr="00971DA4">
        <w:rPr>
          <w:rFonts w:asciiTheme="majorHAnsi" w:hAnsiTheme="majorHAnsi"/>
          <w:sz w:val="24"/>
          <w:szCs w:val="24"/>
        </w:rPr>
        <w:t xml:space="preserve"> </w:t>
      </w:r>
      <w:r w:rsidR="007E35F0" w:rsidRPr="00971DA4">
        <w:rPr>
          <w:rFonts w:asciiTheme="majorHAnsi" w:hAnsiTheme="majorHAnsi"/>
          <w:sz w:val="24"/>
          <w:szCs w:val="24"/>
        </w:rPr>
        <w:t>do ogłoszenia)</w:t>
      </w:r>
      <w:r w:rsidRPr="00971DA4">
        <w:rPr>
          <w:rFonts w:asciiTheme="majorHAnsi" w:hAnsiTheme="majorHAnsi"/>
          <w:sz w:val="24"/>
          <w:szCs w:val="24"/>
        </w:rPr>
        <w:t>.</w:t>
      </w:r>
    </w:p>
    <w:p w:rsidR="00D7134A" w:rsidRPr="00C64A52" w:rsidRDefault="00D7134A" w:rsidP="00D7134A">
      <w:pPr>
        <w:pStyle w:val="Bezodstpw"/>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 xml:space="preserve">W sytuacji, gdy przedstawione w </w:t>
      </w:r>
      <w:r w:rsidRPr="00C64A52">
        <w:rPr>
          <w:rFonts w:asciiTheme="majorHAnsi" w:hAnsiTheme="majorHAnsi"/>
          <w:i/>
          <w:sz w:val="24"/>
          <w:szCs w:val="24"/>
        </w:rPr>
        <w:t>Formularzu</w:t>
      </w:r>
      <w:r w:rsidRPr="00C64A52">
        <w:rPr>
          <w:rFonts w:asciiTheme="majorHAnsi" w:hAnsiTheme="majorHAnsi"/>
          <w:sz w:val="24"/>
          <w:szCs w:val="24"/>
        </w:rPr>
        <w:t xml:space="preserve"> dane będą niedostatecznie szczegółowe, </w:t>
      </w:r>
      <w:r w:rsidR="002F6047">
        <w:rPr>
          <w:rFonts w:asciiTheme="majorHAnsi" w:hAnsiTheme="majorHAnsi"/>
          <w:sz w:val="24"/>
          <w:szCs w:val="24"/>
        </w:rPr>
        <w:t>LGD/</w:t>
      </w:r>
      <w:r w:rsidR="006B0F29">
        <w:rPr>
          <w:rFonts w:asciiTheme="majorHAnsi" w:hAnsiTheme="majorHAnsi"/>
          <w:sz w:val="24"/>
          <w:szCs w:val="24"/>
        </w:rPr>
        <w:t>ZW</w:t>
      </w:r>
      <w:r w:rsidR="002F6047" w:rsidRPr="00C64A52">
        <w:rPr>
          <w:rFonts w:asciiTheme="majorHAnsi" w:hAnsiTheme="majorHAnsi"/>
          <w:sz w:val="24"/>
          <w:szCs w:val="24"/>
        </w:rPr>
        <w:t xml:space="preserve"> </w:t>
      </w:r>
      <w:r w:rsidRPr="00C64A52">
        <w:rPr>
          <w:rFonts w:asciiTheme="majorHAnsi" w:hAnsiTheme="majorHAnsi"/>
          <w:sz w:val="24"/>
          <w:szCs w:val="24"/>
        </w:rPr>
        <w:t xml:space="preserve">zastrzega sobie prawo wezwania Wnioskodawcy do uzupełnienia dokumentacji zarówno w trakcie oceny, </w:t>
      </w:r>
      <w:r>
        <w:rPr>
          <w:rFonts w:asciiTheme="majorHAnsi" w:hAnsiTheme="majorHAnsi"/>
          <w:sz w:val="24"/>
          <w:szCs w:val="24"/>
        </w:rPr>
        <w:t xml:space="preserve">jak </w:t>
      </w:r>
      <w:r w:rsidRPr="00C64A52">
        <w:rPr>
          <w:rFonts w:asciiTheme="majorHAnsi" w:hAnsiTheme="majorHAnsi"/>
          <w:sz w:val="24"/>
          <w:szCs w:val="24"/>
        </w:rPr>
        <w:t xml:space="preserve">i przed podpisaniem Umowy. </w:t>
      </w:r>
    </w:p>
    <w:p w:rsidR="00D7134A" w:rsidRPr="00C64A52" w:rsidRDefault="00D7134A" w:rsidP="00D7134A">
      <w:pPr>
        <w:pStyle w:val="Bezodstpw"/>
        <w:jc w:val="both"/>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 xml:space="preserve">Zakres przedkładanej dokumentacji środowiskowej powinien wynikać z przedmiotu projektu przy jednoczesnym uwzględnieniu wymagań </w:t>
      </w:r>
      <w:r w:rsidR="004B1022">
        <w:rPr>
          <w:rFonts w:asciiTheme="majorHAnsi" w:hAnsiTheme="majorHAnsi"/>
          <w:sz w:val="24"/>
          <w:szCs w:val="24"/>
        </w:rPr>
        <w:t>LGD</w:t>
      </w:r>
      <w:r w:rsidR="004B1022" w:rsidRPr="00C64A52">
        <w:rPr>
          <w:rFonts w:asciiTheme="majorHAnsi" w:hAnsiTheme="majorHAnsi"/>
          <w:sz w:val="24"/>
          <w:szCs w:val="24"/>
        </w:rPr>
        <w:t xml:space="preserve"> </w:t>
      </w:r>
      <w:r w:rsidRPr="00C64A52">
        <w:rPr>
          <w:rFonts w:asciiTheme="majorHAnsi" w:hAnsiTheme="majorHAnsi"/>
          <w:sz w:val="24"/>
          <w:szCs w:val="24"/>
        </w:rPr>
        <w:t xml:space="preserve">określonych w </w:t>
      </w:r>
      <w:r w:rsidRPr="00C64A52">
        <w:rPr>
          <w:rFonts w:asciiTheme="majorHAnsi" w:hAnsiTheme="majorHAnsi"/>
          <w:bCs/>
          <w:i/>
          <w:iCs/>
          <w:sz w:val="24"/>
          <w:szCs w:val="24"/>
        </w:rPr>
        <w:t>Formularzu w zakresie Oceny Oddziaływania na Środowisko</w:t>
      </w:r>
      <w:r w:rsidRPr="00C64A52">
        <w:rPr>
          <w:rFonts w:asciiTheme="majorHAnsi" w:hAnsiTheme="majorHAnsi"/>
          <w:sz w:val="24"/>
          <w:szCs w:val="24"/>
        </w:rPr>
        <w:t xml:space="preserve"> wraz </w:t>
      </w:r>
      <w:r w:rsidRPr="00C64A52">
        <w:rPr>
          <w:rFonts w:asciiTheme="majorHAnsi" w:hAnsiTheme="majorHAnsi"/>
          <w:i/>
          <w:sz w:val="24"/>
          <w:szCs w:val="24"/>
        </w:rPr>
        <w:t>z Instrukcją wypełniania.</w:t>
      </w:r>
    </w:p>
    <w:p w:rsidR="00D7134A" w:rsidRPr="00C64A52" w:rsidRDefault="00D7134A" w:rsidP="00D7134A">
      <w:pPr>
        <w:pStyle w:val="Bezodstpw"/>
        <w:jc w:val="both"/>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Podstawą przygotowania dokumentów związanych z oceną oddziaływania na środowisko oraz na obszar Natura 2000, gospodarką wodną, zmianami klimatu są:</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eastAsiaTheme="minorHAnsi" w:hAnsiTheme="majorHAnsi" w:cs="Times New Roman"/>
          <w:i/>
          <w:iCs/>
          <w:sz w:val="24"/>
          <w:szCs w:val="24"/>
          <w:lang w:eastAsia="en-US"/>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r w:rsidRPr="00C64A52">
        <w:rPr>
          <w:rFonts w:asciiTheme="majorHAnsi" w:eastAsiaTheme="minorHAnsi" w:hAnsiTheme="majorHAnsi" w:cs="Times New Roman"/>
          <w:sz w:val="24"/>
          <w:szCs w:val="24"/>
          <w:lang w:eastAsia="en-US"/>
        </w:rPr>
        <w:t xml:space="preserve">(zwanego dalej </w:t>
      </w:r>
      <w:r w:rsidRPr="00C64A52">
        <w:rPr>
          <w:rFonts w:asciiTheme="majorHAnsi" w:eastAsiaTheme="minorHAnsi" w:hAnsiTheme="majorHAnsi" w:cs="Times New Roman"/>
          <w:i/>
          <w:iCs/>
          <w:sz w:val="24"/>
          <w:szCs w:val="24"/>
          <w:lang w:eastAsia="en-US"/>
        </w:rPr>
        <w:t>Rozporządzeniem nr 1303/2013</w:t>
      </w:r>
      <w:r w:rsidRPr="00C64A52">
        <w:rPr>
          <w:rFonts w:asciiTheme="majorHAnsi" w:eastAsiaTheme="minorHAnsi" w:hAnsiTheme="majorHAnsi" w:cs="Times New Roman"/>
          <w:sz w:val="24"/>
          <w:szCs w:val="24"/>
          <w:lang w:eastAsia="en-US"/>
        </w:rPr>
        <w:t>)</w:t>
      </w:r>
      <w:r w:rsidRPr="00C64A52">
        <w:rPr>
          <w:rFonts w:asciiTheme="majorHAnsi" w:eastAsiaTheme="minorHAnsi" w:hAnsiTheme="majorHAnsi" w:cs="Times New Roman"/>
          <w:i/>
          <w:iCs/>
          <w:sz w:val="24"/>
          <w:szCs w:val="24"/>
          <w:lang w:eastAsia="en-US"/>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3 października 2008 r. o udostępnianiu informacji o środowisku i jego ochronie, udziale społeczeństwa w ochronie środowiska oraz o ocenach oddziaływania na środowisko</w:t>
      </w:r>
      <w:r w:rsidRPr="00C64A52">
        <w:rPr>
          <w:rFonts w:asciiTheme="majorHAnsi" w:hAnsiTheme="majorHAnsi" w:cs="Times New Roman"/>
          <w:sz w:val="24"/>
          <w:szCs w:val="24"/>
        </w:rPr>
        <w:t xml:space="preserve"> (zwana dalej </w:t>
      </w:r>
      <w:r w:rsidRPr="00C64A52">
        <w:rPr>
          <w:rFonts w:asciiTheme="majorHAnsi" w:hAnsiTheme="majorHAnsi" w:cs="Times New Roman"/>
          <w:i/>
          <w:iCs/>
          <w:sz w:val="24"/>
          <w:szCs w:val="24"/>
        </w:rPr>
        <w:t>Ustawą OOŚ</w:t>
      </w:r>
      <w:r w:rsidRPr="00C64A52">
        <w:rPr>
          <w:rFonts w:asciiTheme="majorHAnsi" w:hAnsiTheme="majorHAnsi" w:cs="Times New Roman"/>
          <w:sz w:val="24"/>
          <w:szCs w:val="24"/>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16 kwietnia 2004 r. o ochronie przyrody (</w:t>
      </w:r>
      <w:r w:rsidRPr="00C64A52">
        <w:rPr>
          <w:rFonts w:asciiTheme="majorHAnsi" w:hAnsiTheme="majorHAnsi" w:cs="Times New Roman"/>
          <w:sz w:val="24"/>
          <w:szCs w:val="24"/>
        </w:rPr>
        <w:t xml:space="preserve">zwana dalej </w:t>
      </w:r>
      <w:r w:rsidRPr="00C64A52">
        <w:rPr>
          <w:rFonts w:asciiTheme="majorHAnsi" w:hAnsiTheme="majorHAnsi" w:cs="Times New Roman"/>
          <w:i/>
          <w:iCs/>
          <w:sz w:val="24"/>
          <w:szCs w:val="24"/>
        </w:rPr>
        <w:t xml:space="preserve">Ustawą </w:t>
      </w:r>
      <w:proofErr w:type="spellStart"/>
      <w:r w:rsidRPr="00C64A52">
        <w:rPr>
          <w:rFonts w:asciiTheme="majorHAnsi" w:hAnsiTheme="majorHAnsi" w:cs="Times New Roman"/>
          <w:i/>
          <w:iCs/>
          <w:sz w:val="24"/>
          <w:szCs w:val="24"/>
        </w:rPr>
        <w:t>op</w:t>
      </w:r>
      <w:proofErr w:type="spellEnd"/>
      <w:r w:rsidRPr="00C64A52">
        <w:rPr>
          <w:rFonts w:asciiTheme="majorHAnsi" w:hAnsiTheme="majorHAnsi" w:cs="Times New Roman"/>
          <w:i/>
          <w:iCs/>
          <w:sz w:val="24"/>
          <w:szCs w:val="24"/>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14 czerwca 1960 r. kodeks postępowania administracyjnego (</w:t>
      </w:r>
      <w:r w:rsidRPr="00C64A52">
        <w:rPr>
          <w:rFonts w:asciiTheme="majorHAnsi" w:hAnsiTheme="majorHAnsi" w:cs="Times New Roman"/>
          <w:sz w:val="24"/>
          <w:szCs w:val="24"/>
        </w:rPr>
        <w:t>zwana dalej</w:t>
      </w:r>
      <w:r w:rsidRPr="00C64A52">
        <w:rPr>
          <w:rFonts w:asciiTheme="majorHAnsi" w:hAnsiTheme="majorHAnsi" w:cs="Times New Roman"/>
          <w:i/>
          <w:iCs/>
          <w:sz w:val="24"/>
          <w:szCs w:val="24"/>
        </w:rPr>
        <w:t xml:space="preserve"> K.p.a.);</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27 kwietnia 2001 r. Prawo ochrony środowiska;</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7 lipca 1994 r. Prawo budowlane;</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Rozporządzenie Rady Ministrów z dnia 9 listopada 2010 r. w sprawie przedsięwzięć mogących znacząco oddziaływać na środowisko.</w:t>
      </w:r>
    </w:p>
    <w:p w:rsidR="00D7134A" w:rsidRPr="00C64A52" w:rsidRDefault="00340115" w:rsidP="00D7134A">
      <w:pPr>
        <w:spacing w:after="120" w:line="240" w:lineRule="auto"/>
        <w:jc w:val="both"/>
        <w:rPr>
          <w:rFonts w:asciiTheme="majorHAnsi" w:hAnsiTheme="majorHAnsi" w:cs="Times New Roman"/>
          <w:sz w:val="24"/>
          <w:szCs w:val="24"/>
        </w:rPr>
      </w:pPr>
      <w:r w:rsidRPr="00C64A52">
        <w:rPr>
          <w:rFonts w:asciiTheme="majorHAnsi" w:hAnsiTheme="majorHAnsi" w:cs="Times New Roman"/>
          <w:sz w:val="24"/>
          <w:szCs w:val="24"/>
        </w:rPr>
        <w:t xml:space="preserve">Zgodnie z art. 59 ust. 1 </w:t>
      </w:r>
      <w:r w:rsidRPr="00C64A52">
        <w:rPr>
          <w:rFonts w:asciiTheme="majorHAnsi" w:hAnsiTheme="majorHAnsi" w:cs="Times New Roman"/>
          <w:iCs/>
          <w:sz w:val="24"/>
          <w:szCs w:val="24"/>
        </w:rPr>
        <w:t xml:space="preserve">Ustawy </w:t>
      </w:r>
      <w:proofErr w:type="spellStart"/>
      <w:r w:rsidRPr="00C64A52">
        <w:rPr>
          <w:rFonts w:asciiTheme="majorHAnsi" w:hAnsiTheme="majorHAnsi" w:cs="Times New Roman"/>
          <w:iCs/>
          <w:sz w:val="24"/>
          <w:szCs w:val="24"/>
        </w:rPr>
        <w:t>ooś</w:t>
      </w:r>
      <w:proofErr w:type="spellEnd"/>
      <w:r w:rsidR="00CB2C3F">
        <w:rPr>
          <w:rFonts w:asciiTheme="majorHAnsi" w:hAnsiTheme="majorHAnsi" w:cs="Times New Roman"/>
          <w:iCs/>
          <w:sz w:val="24"/>
          <w:szCs w:val="24"/>
        </w:rPr>
        <w:t xml:space="preserve">, </w:t>
      </w:r>
      <w:r w:rsidRPr="00C64A52">
        <w:rPr>
          <w:rFonts w:asciiTheme="majorHAnsi" w:hAnsiTheme="majorHAnsi" w:cs="Times New Roman"/>
          <w:sz w:val="24"/>
          <w:szCs w:val="24"/>
        </w:rPr>
        <w:t xml:space="preserve">przeprowadzenia oceny oddziaływania na środowisko wymaga realizacja planowanych przedsięwzięć mogących zawsze znacząco oddziaływać na środowisko lub potencjalnie znacząco oddziaływać na środowisko, jeżeli obowiązek przeprowadzenia oceny oddziaływania przedsięwzięcia na środowisko został stwierdzony na podstawie art. 63 ust. 1 </w:t>
      </w:r>
      <w:r w:rsidRPr="00C64A52">
        <w:rPr>
          <w:rFonts w:asciiTheme="majorHAnsi" w:hAnsiTheme="majorHAnsi" w:cs="Times New Roman"/>
          <w:iCs/>
          <w:sz w:val="24"/>
          <w:szCs w:val="24"/>
        </w:rPr>
        <w:t xml:space="preserve">Ustawy </w:t>
      </w:r>
      <w:proofErr w:type="spellStart"/>
      <w:r w:rsidRPr="00C64A52">
        <w:rPr>
          <w:rFonts w:asciiTheme="majorHAnsi" w:hAnsiTheme="majorHAnsi" w:cs="Times New Roman"/>
          <w:iCs/>
          <w:sz w:val="24"/>
          <w:szCs w:val="24"/>
        </w:rPr>
        <w:t>ooś</w:t>
      </w:r>
      <w:proofErr w:type="spellEnd"/>
      <w:r w:rsidRPr="00C64A52">
        <w:rPr>
          <w:rFonts w:asciiTheme="majorHAnsi" w:hAnsiTheme="majorHAnsi" w:cs="Times New Roman"/>
          <w:sz w:val="24"/>
          <w:szCs w:val="24"/>
        </w:rPr>
        <w:t>.</w:t>
      </w:r>
    </w:p>
    <w:p w:rsidR="00DF4A48" w:rsidRDefault="00340115" w:rsidP="00DF4A48">
      <w:pPr>
        <w:pStyle w:val="Bezodstpw"/>
        <w:spacing w:after="120"/>
        <w:jc w:val="both"/>
        <w:rPr>
          <w:rFonts w:asciiTheme="majorHAnsi" w:hAnsiTheme="majorHAnsi"/>
          <w:sz w:val="24"/>
          <w:szCs w:val="24"/>
        </w:rPr>
      </w:pPr>
      <w:r w:rsidRPr="00C64A52">
        <w:rPr>
          <w:rFonts w:asciiTheme="majorHAnsi" w:hAnsiTheme="majorHAnsi"/>
          <w:sz w:val="24"/>
          <w:szCs w:val="24"/>
        </w:rPr>
        <w:t xml:space="preserve">W przypadku podjęcia działań mających wpływ na trwałość decyzji o środowiskowych uwarunkowaniach Wnioskodawca </w:t>
      </w:r>
      <w:r w:rsidR="00DF4A48">
        <w:rPr>
          <w:rFonts w:asciiTheme="majorHAnsi" w:hAnsiTheme="majorHAnsi"/>
          <w:sz w:val="24"/>
          <w:szCs w:val="24"/>
        </w:rPr>
        <w:t>zobowiązany jest do</w:t>
      </w:r>
      <w:r w:rsidRPr="00C64A52">
        <w:rPr>
          <w:rFonts w:asciiTheme="majorHAnsi" w:hAnsiTheme="majorHAnsi"/>
          <w:sz w:val="24"/>
          <w:szCs w:val="24"/>
        </w:rPr>
        <w:t xml:space="preserve"> poinformowa</w:t>
      </w:r>
      <w:r w:rsidR="00DF4A48">
        <w:rPr>
          <w:rFonts w:asciiTheme="majorHAnsi" w:hAnsiTheme="majorHAnsi"/>
          <w:sz w:val="24"/>
          <w:szCs w:val="24"/>
        </w:rPr>
        <w:t>nia</w:t>
      </w:r>
      <w:r w:rsidR="00CB2C3F">
        <w:rPr>
          <w:rFonts w:asciiTheme="majorHAnsi" w:hAnsiTheme="majorHAnsi"/>
          <w:sz w:val="24"/>
          <w:szCs w:val="24"/>
        </w:rPr>
        <w:t xml:space="preserve"> </w:t>
      </w:r>
      <w:r w:rsidR="00786FF5">
        <w:rPr>
          <w:rFonts w:asciiTheme="majorHAnsi" w:hAnsiTheme="majorHAnsi"/>
          <w:sz w:val="24"/>
          <w:szCs w:val="24"/>
        </w:rPr>
        <w:t xml:space="preserve">LGD </w:t>
      </w:r>
      <w:r w:rsidR="007F3C88">
        <w:rPr>
          <w:rFonts w:asciiTheme="majorHAnsi" w:hAnsiTheme="majorHAnsi"/>
          <w:sz w:val="24"/>
          <w:szCs w:val="24"/>
        </w:rPr>
        <w:t xml:space="preserve">i/lub ZW </w:t>
      </w:r>
      <w:r w:rsidR="003A1D0B">
        <w:rPr>
          <w:rFonts w:asciiTheme="majorHAnsi" w:hAnsiTheme="majorHAnsi"/>
          <w:sz w:val="24"/>
          <w:szCs w:val="24"/>
        </w:rPr>
        <w:t>w formie pisemnej o zaistniałych okolicznościach</w:t>
      </w:r>
      <w:r w:rsidRPr="00C64A52">
        <w:rPr>
          <w:rFonts w:asciiTheme="majorHAnsi" w:hAnsiTheme="majorHAnsi"/>
          <w:sz w:val="24"/>
          <w:szCs w:val="24"/>
        </w:rPr>
        <w:t>.</w:t>
      </w:r>
    </w:p>
    <w:p w:rsidR="00D7134A" w:rsidRPr="00DF4A48" w:rsidRDefault="00340115" w:rsidP="00D7134A">
      <w:pPr>
        <w:pStyle w:val="Bezodstpw"/>
        <w:jc w:val="both"/>
        <w:rPr>
          <w:rFonts w:asciiTheme="majorHAnsi" w:hAnsiTheme="majorHAnsi"/>
          <w:sz w:val="24"/>
          <w:szCs w:val="24"/>
        </w:rPr>
      </w:pPr>
      <w:r w:rsidRPr="00C64A52">
        <w:rPr>
          <w:rFonts w:asciiTheme="majorHAnsi" w:hAnsiTheme="majorHAnsi"/>
          <w:sz w:val="24"/>
          <w:szCs w:val="24"/>
        </w:rPr>
        <w:t>W przypadku przeprowadzenia oceny oddziaływania przedsięwzięcia na środowisko Wnioskodawca powinien dołączyć kopie następujących dokumentów:</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o środowiskowych uwarunkowaniach (dla przedsięwzięć mogących zawsze znacząco oddziaływać na środowisko oraz mogących potencjalnie znacząco oddziaływać na środowisko),</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 xml:space="preserve">postanowienie w sprawie potrzeby/braku potrzeby przeprowadzenia OOŚ </w:t>
      </w:r>
      <w:r w:rsidRPr="00C64A52">
        <w:rPr>
          <w:rFonts w:asciiTheme="majorHAnsi" w:eastAsiaTheme="minorHAnsi" w:hAnsiTheme="majorHAnsi" w:cstheme="majorBidi"/>
          <w:sz w:val="24"/>
          <w:szCs w:val="24"/>
          <w:lang w:eastAsia="en-US"/>
        </w:rPr>
        <w:br/>
        <w:t>(dla przedsięwzięć mogących potencjalnie znacząco oddziaływać na środowisko) wraz z niezbędnymi opiniami organów opiniujących,</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określające zakres raportu OOŚ (dla przedsięwzięć mogących zawsze znacząco oddziaływać na środowisko) wraz z niezbędnymi opiniami organów opiniujących, jeżeli zostało wydane,</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organu prowadzącego postępowanie OOŚ o przeprowadzeniu transgranicznej OOŚ, jeżeli zostało wydane,</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 xml:space="preserve">postanowienia uzgadniające RDOŚ/dyrektora urzędu morskiego oraz opiniujące właściwego organu Państwowej Inspekcji Sanitarnej, wydane przed decyzją </w:t>
      </w:r>
      <w:r w:rsidRPr="00C64A52">
        <w:rPr>
          <w:rFonts w:asciiTheme="majorHAnsi" w:eastAsiaTheme="minorHAnsi" w:hAnsiTheme="majorHAnsi" w:cstheme="majorBidi"/>
          <w:sz w:val="24"/>
          <w:szCs w:val="24"/>
          <w:lang w:eastAsia="en-US"/>
        </w:rPr>
        <w:br/>
        <w:t>o środowiskowych uwarunkowaniach,</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administracyjną, w przypadku której prowadzi się postępowanie w sprawie oceny oddziaływania na obszar Natura 2000 (dla przedsięwzięć mogących wpływać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RDOŚ uzgadniające decyzję, w przypadku której prowadzi się postępowanie w sprawie oceny oddziaływania na obszar Natura 2000 (dla przedsięwzięć mogących wpływać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kopię formularza wraz z niezbędnymi opiniami „Informacja na temat projektów, które mogą wywierać istotny negatywny wpływ na obszary NATURA 2000, zgłoszone Komisji (DG ds. Środowiska) na mocy dyrektywy 92/43/EWG”, jeżeli organ, który wydał zgodę na realizację przedsięwzięcia, stwierdził występowanie negatywnego oddziaływania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streszczenie raportu OOŚ w języku niespecjalistycznym albo cały raport OOŚ.</w:t>
      </w:r>
    </w:p>
    <w:p w:rsidR="00D7134A" w:rsidRPr="00C64A52" w:rsidRDefault="00340115" w:rsidP="00D7134A">
      <w:pPr>
        <w:autoSpaceDE w:val="0"/>
        <w:autoSpaceDN w:val="0"/>
        <w:adjustRightInd w:val="0"/>
        <w:spacing w:after="120" w:line="240" w:lineRule="auto"/>
        <w:jc w:val="both"/>
        <w:rPr>
          <w:rFonts w:asciiTheme="majorHAnsi" w:hAnsiTheme="majorHAnsi" w:cs="Times New Roman"/>
          <w:sz w:val="24"/>
          <w:szCs w:val="24"/>
        </w:rPr>
      </w:pPr>
      <w:r w:rsidRPr="00C64A52">
        <w:rPr>
          <w:rFonts w:asciiTheme="majorHAnsi" w:eastAsiaTheme="minorHAnsi" w:hAnsiTheme="majorHAnsi" w:cstheme="majorBidi"/>
          <w:sz w:val="24"/>
          <w:szCs w:val="24"/>
          <w:lang w:eastAsia="en-US"/>
        </w:rPr>
        <w:t>W przypadku posiadania decyzji budowlanej lub innej decyzji inwestycyjnej dla przedsięwzięcia, dla którego przeprowadzono OOŚ w chwili składania wniosku o dofinansowanie (z mocy prawa lub na podstawie rozstrzygnięcia z etapu screeningu), Wnioskodawca zobligowany jest do jej dołączenia. Jeśli na etapie postępowania zakończonego wydaniem decyzji budowlanej przeprowadzana była ponowna OOŚ, należy dołączyć stosowane postanowienie RDOŚ uzgadniające decyzję budowlaną oraz streszczenie uszczegółowionego raportu OOŚ w języku niespecjalistycznym lub cały raport OOŚ.</w:t>
      </w:r>
    </w:p>
    <w:p w:rsidR="00D7134A" w:rsidRPr="00C64A52" w:rsidRDefault="00D7134A" w:rsidP="00D7134A">
      <w:pPr>
        <w:pStyle w:val="Bezodstpw"/>
        <w:rPr>
          <w:rFonts w:asciiTheme="majorHAnsi" w:hAnsiTheme="majorHAnsi"/>
          <w:sz w:val="24"/>
          <w:szCs w:val="24"/>
        </w:rPr>
      </w:pPr>
    </w:p>
    <w:p w:rsidR="00D7134A" w:rsidRPr="00C64A52" w:rsidRDefault="00340115" w:rsidP="00D7134A">
      <w:pPr>
        <w:pStyle w:val="Bezodstpw"/>
        <w:rPr>
          <w:rFonts w:asciiTheme="majorHAnsi" w:hAnsiTheme="majorHAnsi"/>
          <w:b/>
          <w:sz w:val="24"/>
          <w:szCs w:val="24"/>
        </w:rPr>
      </w:pPr>
      <w:r w:rsidRPr="00C64A52">
        <w:rPr>
          <w:rFonts w:asciiTheme="majorHAnsi" w:hAnsiTheme="majorHAnsi"/>
          <w:b/>
          <w:sz w:val="24"/>
          <w:szCs w:val="24"/>
        </w:rPr>
        <w:t>UWAGA:</w:t>
      </w:r>
    </w:p>
    <w:p w:rsidR="008F33A5" w:rsidRPr="00C64A52" w:rsidRDefault="00D07494" w:rsidP="00C64A52">
      <w:pPr>
        <w:snapToGrid w:val="0"/>
        <w:spacing w:line="240" w:lineRule="atLeast"/>
        <w:jc w:val="both"/>
        <w:rPr>
          <w:rFonts w:asciiTheme="majorHAnsi" w:hAnsiTheme="majorHAnsi"/>
          <w:sz w:val="24"/>
          <w:szCs w:val="24"/>
        </w:rPr>
      </w:pPr>
      <w:r>
        <w:rPr>
          <w:rFonts w:asciiTheme="majorHAnsi" w:hAnsiTheme="majorHAnsi"/>
          <w:sz w:val="24"/>
          <w:szCs w:val="24"/>
        </w:rPr>
        <w:t>D</w:t>
      </w:r>
      <w:r w:rsidR="00340115" w:rsidRPr="00C64A52">
        <w:rPr>
          <w:rFonts w:asciiTheme="majorHAnsi" w:hAnsiTheme="majorHAnsi"/>
          <w:sz w:val="24"/>
          <w:szCs w:val="24"/>
        </w:rPr>
        <w:t xml:space="preserve">opuszcza </w:t>
      </w:r>
      <w:r>
        <w:rPr>
          <w:rFonts w:asciiTheme="majorHAnsi" w:hAnsiTheme="majorHAnsi"/>
          <w:sz w:val="24"/>
          <w:szCs w:val="24"/>
        </w:rPr>
        <w:t xml:space="preserve">się </w:t>
      </w:r>
      <w:r w:rsidR="00340115" w:rsidRPr="00C64A52">
        <w:rPr>
          <w:rFonts w:asciiTheme="majorHAnsi" w:hAnsiTheme="majorHAnsi"/>
          <w:sz w:val="24"/>
          <w:szCs w:val="24"/>
        </w:rPr>
        <w:t xml:space="preserve">możliwość przedłożenia dokumentacji potwierdzającej przeprowadzenie postępowania środowiskowego (adekwatnej do danego rodzaju inwestycji) do momentu podpisania Umowy o dofinansowanie. Brak ww. dokumentów </w:t>
      </w:r>
      <w:r>
        <w:rPr>
          <w:rFonts w:asciiTheme="majorHAnsi" w:hAnsiTheme="majorHAnsi"/>
          <w:sz w:val="24"/>
          <w:szCs w:val="24"/>
        </w:rPr>
        <w:t xml:space="preserve">w </w:t>
      </w:r>
      <w:r w:rsidR="00340115" w:rsidRPr="00C64A52">
        <w:rPr>
          <w:rFonts w:asciiTheme="majorHAnsi" w:hAnsiTheme="majorHAnsi"/>
          <w:sz w:val="24"/>
          <w:szCs w:val="24"/>
        </w:rPr>
        <w:t>przedmiotowym zakresie na etapie aplikowania nie będzie skutkować odrzuceniem projektu (ocena warunkowa).</w:t>
      </w:r>
      <w:r>
        <w:rPr>
          <w:rFonts w:asciiTheme="majorHAnsi" w:hAnsiTheme="majorHAnsi"/>
          <w:sz w:val="24"/>
          <w:szCs w:val="24"/>
        </w:rPr>
        <w:t xml:space="preserve"> Należy jednak pamiętać aby </w:t>
      </w:r>
      <w:r w:rsidR="0099774E">
        <w:rPr>
          <w:rFonts w:asciiTheme="majorHAnsi" w:hAnsiTheme="majorHAnsi"/>
          <w:sz w:val="24"/>
          <w:szCs w:val="24"/>
        </w:rPr>
        <w:t>we wniosku o dofinansowanie (studium wykonalności/analiza wykonalności projektu)</w:t>
      </w:r>
      <w:r w:rsidR="004D48B2">
        <w:rPr>
          <w:rFonts w:asciiTheme="majorHAnsi" w:hAnsiTheme="majorHAnsi"/>
          <w:sz w:val="24"/>
          <w:szCs w:val="24"/>
        </w:rPr>
        <w:t xml:space="preserve"> uprawdopodobnić fakt uzyskania wszystkich niezbędnych decyzji/postanowień/uzgodnień w zakresie oddziaływania przedmiotowego projektu na środowisko.</w:t>
      </w:r>
    </w:p>
    <w:bookmarkEnd w:id="17"/>
    <w:p w:rsidR="00D7134A" w:rsidRDefault="00D7134A" w:rsidP="00C80291">
      <w:pPr>
        <w:pStyle w:val="Bezodstpw"/>
        <w:jc w:val="both"/>
        <w:rPr>
          <w:rFonts w:asciiTheme="majorHAnsi" w:hAnsiTheme="majorHAnsi" w:cs="Times New Roman"/>
          <w:sz w:val="24"/>
          <w:szCs w:val="24"/>
          <w:highlight w:val="yellow"/>
        </w:rPr>
      </w:pPr>
    </w:p>
    <w:p w:rsidR="00C80291" w:rsidRPr="00074290" w:rsidRDefault="00340115" w:rsidP="00C80291">
      <w:pPr>
        <w:pStyle w:val="Bezodstpw"/>
        <w:jc w:val="both"/>
        <w:rPr>
          <w:rFonts w:asciiTheme="majorHAnsi" w:hAnsiTheme="majorHAnsi"/>
          <w:b/>
          <w:sz w:val="24"/>
          <w:szCs w:val="24"/>
        </w:rPr>
      </w:pPr>
      <w:r w:rsidRPr="00074290">
        <w:rPr>
          <w:rFonts w:asciiTheme="majorHAnsi" w:hAnsiTheme="majorHAnsi"/>
          <w:b/>
          <w:sz w:val="24"/>
          <w:szCs w:val="24"/>
        </w:rPr>
        <w:t>UWAGA:</w:t>
      </w:r>
    </w:p>
    <w:p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 xml:space="preserve">Zgodnie z art. 77 Ustawy </w:t>
      </w:r>
      <w:proofErr w:type="spellStart"/>
      <w:r w:rsidRPr="00074290">
        <w:rPr>
          <w:rFonts w:asciiTheme="majorHAnsi" w:hAnsiTheme="majorHAnsi"/>
          <w:sz w:val="24"/>
          <w:szCs w:val="24"/>
        </w:rPr>
        <w:t>ooś</w:t>
      </w:r>
      <w:proofErr w:type="spellEnd"/>
      <w:r w:rsidRPr="00074290">
        <w:rPr>
          <w:rFonts w:asciiTheme="majorHAnsi" w:hAnsiTheme="majorHAnsi"/>
          <w:sz w:val="24"/>
          <w:szCs w:val="24"/>
        </w:rPr>
        <w:t xml:space="preserve"> od 01.01.2017 r. RDOŚ jest organem właściwym do wydania decyzji o środowiskowych uwarunkowaniach dla przedsięwzięć, dla których właściwym był dotychczas wójt/burmistrz/prezydent jeśli wnioskodawcą jest jednostka samorządu terytorialnego, dla której organem wykonawczym jest organ właściwy do wydania decyzji o środowiskowych</w:t>
      </w:r>
      <w:r w:rsidR="00AE752D">
        <w:rPr>
          <w:rFonts w:asciiTheme="majorHAnsi" w:hAnsiTheme="majorHAnsi"/>
          <w:sz w:val="24"/>
          <w:szCs w:val="24"/>
        </w:rPr>
        <w:t xml:space="preserve"> </w:t>
      </w:r>
      <w:r w:rsidRPr="00074290">
        <w:rPr>
          <w:rFonts w:asciiTheme="majorHAnsi" w:hAnsiTheme="majorHAnsi"/>
          <w:sz w:val="24"/>
          <w:szCs w:val="24"/>
        </w:rPr>
        <w:t>uwarunkowaniach, lub podmiot od niej zależny w rozumieniu art. 24m ust. 2 ustawy z dnia 8 marca 1990 r. o samorządzie gminnym.</w:t>
      </w:r>
    </w:p>
    <w:p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 xml:space="preserve">Zgodnie z art. 77 Ustawy </w:t>
      </w:r>
      <w:proofErr w:type="spellStart"/>
      <w:r w:rsidRPr="00074290">
        <w:rPr>
          <w:rFonts w:asciiTheme="majorHAnsi" w:hAnsiTheme="majorHAnsi"/>
          <w:sz w:val="24"/>
          <w:szCs w:val="24"/>
        </w:rPr>
        <w:t>ooś</w:t>
      </w:r>
      <w:proofErr w:type="spellEnd"/>
      <w:r w:rsidRPr="00074290">
        <w:rPr>
          <w:rFonts w:asciiTheme="majorHAnsi" w:hAnsiTheme="majorHAnsi"/>
          <w:sz w:val="24"/>
          <w:szCs w:val="24"/>
        </w:rPr>
        <w:t xml:space="preserve"> od 01.01.2017 r. w przypadku gdy wniosek o wydanie DŚU obejmuje co najmniej 2 przedsięwzięcia realizowane w ramach jednego zamierzenia inwestycyjnego, dla których właściwe rzeczowo są co najmniej 2 organy, w tym RDOŚ, organem właściwym do wydania DŚU jest RDOŚ.</w:t>
      </w:r>
    </w:p>
    <w:p w:rsidR="00D7134A" w:rsidRPr="00C64A52" w:rsidRDefault="00D7134A" w:rsidP="00C80291">
      <w:pPr>
        <w:pStyle w:val="Bezodstpw"/>
        <w:rPr>
          <w:rFonts w:asciiTheme="majorHAnsi" w:hAnsiTheme="majorHAnsi"/>
          <w:b/>
          <w:sz w:val="24"/>
          <w:szCs w:val="24"/>
          <w:highlight w:val="yellow"/>
        </w:rPr>
      </w:pPr>
    </w:p>
    <w:p w:rsidR="00D40769" w:rsidRPr="000B1F07" w:rsidRDefault="00915A19" w:rsidP="00FC5FCC">
      <w:pPr>
        <w:pStyle w:val="Default"/>
        <w:spacing w:after="120"/>
        <w:jc w:val="both"/>
        <w:rPr>
          <w:rFonts w:asciiTheme="majorHAnsi" w:hAnsiTheme="majorHAnsi"/>
          <w:b/>
          <w:color w:val="auto"/>
        </w:rPr>
      </w:pPr>
      <w:r w:rsidRPr="00915A19">
        <w:rPr>
          <w:rFonts w:asciiTheme="majorHAnsi" w:hAnsiTheme="majorHAnsi"/>
          <w:b/>
          <w:color w:val="auto"/>
        </w:rPr>
        <w:t xml:space="preserve">Wypełniając Formularz w Zakresie Oceny Oddziaływania na Środowisko należy postępować zgodnie z instrukcją </w:t>
      </w:r>
      <w:r>
        <w:rPr>
          <w:rFonts w:asciiTheme="majorHAnsi" w:hAnsiTheme="majorHAnsi"/>
          <w:b/>
          <w:color w:val="auto"/>
        </w:rPr>
        <w:t xml:space="preserve">wypełniania </w:t>
      </w:r>
      <w:r w:rsidR="001D4012">
        <w:rPr>
          <w:rFonts w:asciiTheme="majorHAnsi" w:hAnsiTheme="majorHAnsi"/>
          <w:b/>
          <w:color w:val="auto"/>
        </w:rPr>
        <w:t xml:space="preserve">(załącznik nr </w:t>
      </w:r>
      <w:r w:rsidR="00971DA4">
        <w:rPr>
          <w:rFonts w:asciiTheme="majorHAnsi" w:hAnsiTheme="majorHAnsi"/>
          <w:b/>
          <w:color w:val="auto"/>
        </w:rPr>
        <w:t>6b</w:t>
      </w:r>
      <w:r w:rsidR="00AE752D">
        <w:rPr>
          <w:rFonts w:asciiTheme="majorHAnsi" w:hAnsiTheme="majorHAnsi"/>
          <w:b/>
          <w:color w:val="auto"/>
        </w:rPr>
        <w:t xml:space="preserve"> </w:t>
      </w:r>
      <w:r w:rsidR="00E901CC">
        <w:rPr>
          <w:rFonts w:asciiTheme="majorHAnsi" w:hAnsiTheme="majorHAnsi"/>
          <w:b/>
          <w:color w:val="auto"/>
        </w:rPr>
        <w:t>do ogłoszenia o naborze)</w:t>
      </w:r>
      <w:r w:rsidR="0016224D">
        <w:rPr>
          <w:rFonts w:asciiTheme="majorHAnsi" w:hAnsiTheme="majorHAnsi"/>
          <w:b/>
          <w:color w:val="auto"/>
        </w:rPr>
        <w:t>.</w:t>
      </w:r>
    </w:p>
    <w:p w:rsidR="00EE60E3" w:rsidRPr="00FC5FCC" w:rsidRDefault="00D40769" w:rsidP="005905F3">
      <w:pPr>
        <w:pStyle w:val="Nagwek1"/>
      </w:pPr>
      <w:r w:rsidRPr="00FC5FCC">
        <w:rPr>
          <w:noProof/>
        </w:rPr>
        <w:drawing>
          <wp:inline distT="0" distB="0" distL="0" distR="0">
            <wp:extent cx="5924550" cy="704850"/>
            <wp:effectExtent l="76200" t="19050" r="76200" b="190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D40769" w:rsidRPr="00FC5FCC" w:rsidRDefault="00D40769" w:rsidP="00FC5FCC">
      <w:pPr>
        <w:pStyle w:val="Bezodstpw"/>
        <w:rPr>
          <w:rFonts w:asciiTheme="majorHAnsi" w:hAnsiTheme="majorHAnsi"/>
          <w:sz w:val="28"/>
          <w:szCs w:val="28"/>
        </w:rPr>
      </w:pPr>
    </w:p>
    <w:p w:rsidR="006C21D6" w:rsidRPr="00FC5FCC" w:rsidRDefault="00340115" w:rsidP="00FC5FCC">
      <w:pPr>
        <w:spacing w:after="120" w:line="240" w:lineRule="auto"/>
        <w:jc w:val="both"/>
        <w:rPr>
          <w:rFonts w:asciiTheme="majorHAnsi" w:hAnsiTheme="majorHAnsi" w:cs="Times New Roman"/>
          <w:sz w:val="24"/>
          <w:szCs w:val="24"/>
        </w:rPr>
      </w:pPr>
      <w:r w:rsidRPr="00C64A52">
        <w:rPr>
          <w:rFonts w:asciiTheme="majorHAnsi" w:hAnsiTheme="majorHAnsi" w:cstheme="majorBidi"/>
          <w:sz w:val="24"/>
          <w:szCs w:val="24"/>
          <w:u w:val="single"/>
        </w:rPr>
        <w:t>W przypadku realizacji projektów infrastrukturalnych</w:t>
      </w:r>
      <w:r w:rsidR="006C21D6" w:rsidRPr="00FC5FCC">
        <w:rPr>
          <w:rFonts w:asciiTheme="majorHAnsi" w:hAnsiTheme="majorHAnsi" w:cstheme="majorBidi"/>
          <w:sz w:val="24"/>
          <w:szCs w:val="24"/>
        </w:rPr>
        <w:t>, pozwolenie na budowę lub zgłoszenie zamiaru wykonania robót budowlanych</w:t>
      </w:r>
      <w:r w:rsidR="006C21D6" w:rsidRPr="00FC5FCC">
        <w:rPr>
          <w:rFonts w:asciiTheme="majorHAnsi" w:hAnsiTheme="majorHAnsi" w:cs="Times New Roman"/>
          <w:sz w:val="24"/>
          <w:szCs w:val="24"/>
        </w:rPr>
        <w:t xml:space="preserve"> są dokumentami zalecanymi, ale nie bezwzględnie wymaganymi na etapie składania wniosku o dofinansowanie. Jednakże</w:t>
      </w:r>
      <w:r w:rsidR="00A94598" w:rsidRPr="00FC5FCC">
        <w:rPr>
          <w:rFonts w:asciiTheme="majorHAnsi" w:hAnsiTheme="majorHAnsi" w:cs="Times New Roman"/>
          <w:sz w:val="24"/>
          <w:szCs w:val="24"/>
        </w:rPr>
        <w:t xml:space="preserve">,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00A94598" w:rsidRPr="00FC5FCC">
        <w:rPr>
          <w:rFonts w:asciiTheme="majorHAnsi" w:hAnsiTheme="majorHAnsi" w:cs="Times New Roman"/>
          <w:sz w:val="24"/>
          <w:szCs w:val="24"/>
        </w:rPr>
        <w:t xml:space="preserve">o dofinansowanie </w:t>
      </w:r>
      <w:r w:rsidR="00671C69" w:rsidRPr="00FC5FCC">
        <w:rPr>
          <w:rFonts w:asciiTheme="majorHAnsi" w:hAnsiTheme="majorHAnsi" w:cs="Times New Roman"/>
          <w:sz w:val="24"/>
          <w:szCs w:val="24"/>
        </w:rPr>
        <w:t xml:space="preserve">Wnioskodawca </w:t>
      </w:r>
      <w:r w:rsidR="00A94598" w:rsidRPr="00FC5FCC">
        <w:rPr>
          <w:rFonts w:asciiTheme="majorHAnsi" w:hAnsiTheme="majorHAnsi" w:cs="Times New Roman"/>
          <w:sz w:val="24"/>
          <w:szCs w:val="24"/>
        </w:rPr>
        <w:t>jest zobowiązany przedłożyć kopi</w:t>
      </w:r>
      <w:r w:rsidR="00F76B75" w:rsidRPr="00FC5FCC">
        <w:rPr>
          <w:rFonts w:asciiTheme="majorHAnsi" w:hAnsiTheme="majorHAnsi" w:cs="Times New Roman"/>
          <w:sz w:val="24"/>
          <w:szCs w:val="24"/>
        </w:rPr>
        <w:t>ę</w:t>
      </w:r>
      <w:r w:rsidR="00A94598" w:rsidRPr="00FC5FCC">
        <w:rPr>
          <w:rFonts w:asciiTheme="majorHAnsi" w:hAnsiTheme="majorHAnsi" w:cs="Times New Roman"/>
          <w:sz w:val="24"/>
          <w:szCs w:val="24"/>
        </w:rPr>
        <w:t xml:space="preserve"> prawomocn</w:t>
      </w:r>
      <w:r w:rsidR="00F76B75" w:rsidRPr="00FC5FCC">
        <w:rPr>
          <w:rFonts w:asciiTheme="majorHAnsi" w:hAnsiTheme="majorHAnsi" w:cs="Times New Roman"/>
          <w:sz w:val="24"/>
          <w:szCs w:val="24"/>
        </w:rPr>
        <w:t>e</w:t>
      </w:r>
      <w:r w:rsidR="00CA7C93" w:rsidRPr="00FC5FCC">
        <w:rPr>
          <w:rFonts w:asciiTheme="majorHAnsi" w:hAnsiTheme="majorHAnsi" w:cs="Times New Roman"/>
          <w:sz w:val="24"/>
          <w:szCs w:val="24"/>
        </w:rPr>
        <w:t>go</w:t>
      </w:r>
      <w:r w:rsidR="00A94598" w:rsidRPr="00FC5FCC">
        <w:rPr>
          <w:rFonts w:asciiTheme="majorHAnsi" w:hAnsiTheme="majorHAnsi" w:cs="Times New Roman"/>
          <w:sz w:val="24"/>
          <w:szCs w:val="24"/>
        </w:rPr>
        <w:t xml:space="preserve"> zezw</w:t>
      </w:r>
      <w:r w:rsidR="00CA7C93" w:rsidRPr="00FC5FCC">
        <w:rPr>
          <w:rFonts w:asciiTheme="majorHAnsi" w:hAnsiTheme="majorHAnsi" w:cs="Times New Roman"/>
          <w:sz w:val="24"/>
          <w:szCs w:val="24"/>
        </w:rPr>
        <w:t>olenia</w:t>
      </w:r>
      <w:r w:rsidR="005A0BDB">
        <w:rPr>
          <w:rFonts w:asciiTheme="majorHAnsi" w:hAnsiTheme="majorHAnsi" w:cs="Times New Roman"/>
          <w:sz w:val="24"/>
          <w:szCs w:val="24"/>
        </w:rPr>
        <w:t xml:space="preserve"> </w:t>
      </w:r>
      <w:r w:rsidR="00252C9E" w:rsidRPr="00FC5FCC">
        <w:rPr>
          <w:rFonts w:asciiTheme="majorHAnsi" w:hAnsiTheme="majorHAnsi" w:cs="Times New Roman"/>
          <w:sz w:val="24"/>
          <w:szCs w:val="24"/>
        </w:rPr>
        <w:t>na rozpoczęcie realizacji inwestycji</w:t>
      </w:r>
      <w:r w:rsidR="002A5F35">
        <w:rPr>
          <w:rFonts w:asciiTheme="majorHAnsi" w:hAnsiTheme="majorHAnsi" w:cs="Times New Roman"/>
          <w:sz w:val="24"/>
          <w:szCs w:val="24"/>
        </w:rPr>
        <w:t xml:space="preserve"> (pozwolenie na budowę lub zgłoszenie </w:t>
      </w:r>
      <w:r w:rsidR="002A5F35" w:rsidRPr="002A5F35">
        <w:rPr>
          <w:rFonts w:asciiTheme="majorHAnsi" w:hAnsiTheme="majorHAnsi" w:cs="Times New Roman"/>
          <w:sz w:val="24"/>
          <w:szCs w:val="24"/>
        </w:rPr>
        <w:t>zamiaru wykonania robót budowlanych</w:t>
      </w:r>
      <w:r w:rsidR="002A5F35">
        <w:rPr>
          <w:rFonts w:asciiTheme="majorHAnsi" w:hAnsiTheme="majorHAnsi" w:cs="Times New Roman"/>
          <w:sz w:val="24"/>
          <w:szCs w:val="24"/>
        </w:rPr>
        <w:t>)</w:t>
      </w:r>
      <w:r w:rsidR="006C21D6" w:rsidRPr="00FC5FCC">
        <w:rPr>
          <w:rFonts w:asciiTheme="majorHAnsi" w:hAnsiTheme="majorHAnsi" w:cs="Times New Roman"/>
          <w:sz w:val="24"/>
          <w:szCs w:val="24"/>
        </w:rPr>
        <w:t>.</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realizacja inwestycji wymaga uzyskania innych zezwoleń, np. pozwoleni</w:t>
      </w:r>
      <w:r w:rsidR="007E7573">
        <w:rPr>
          <w:rFonts w:asciiTheme="majorHAnsi" w:hAnsiTheme="majorHAnsi" w:cs="Times New Roman"/>
          <w:sz w:val="24"/>
          <w:szCs w:val="24"/>
        </w:rPr>
        <w:t>a</w:t>
      </w:r>
      <w:r w:rsidRPr="00FC5FCC">
        <w:rPr>
          <w:rFonts w:asciiTheme="majorHAnsi" w:hAnsiTheme="majorHAnsi" w:cs="Times New Roman"/>
          <w:sz w:val="24"/>
          <w:szCs w:val="24"/>
        </w:rPr>
        <w:t xml:space="preserve"> wodno-prawne</w:t>
      </w:r>
      <w:r w:rsidR="007E7573">
        <w:rPr>
          <w:rFonts w:asciiTheme="majorHAnsi" w:hAnsiTheme="majorHAnsi" w:cs="Times New Roman"/>
          <w:sz w:val="24"/>
          <w:szCs w:val="24"/>
        </w:rPr>
        <w:t>go</w:t>
      </w:r>
      <w:r w:rsidRPr="00FC5FCC">
        <w:rPr>
          <w:rFonts w:asciiTheme="majorHAnsi" w:hAnsiTheme="majorHAnsi" w:cs="Times New Roman"/>
          <w:sz w:val="24"/>
          <w:szCs w:val="24"/>
        </w:rPr>
        <w:t xml:space="preserve"> w świetle przepisów określonych w </w:t>
      </w:r>
      <w:r w:rsidRPr="00FC5FCC">
        <w:rPr>
          <w:rFonts w:asciiTheme="majorHAnsi" w:hAnsiTheme="majorHAnsi" w:cs="Times New Roman"/>
          <w:i/>
          <w:sz w:val="24"/>
          <w:szCs w:val="24"/>
        </w:rPr>
        <w:t xml:space="preserve">Ustawie z dnia 18 lipca 2001 r. Prawo wodne, </w:t>
      </w:r>
      <w:r w:rsidRPr="00FC5FCC">
        <w:rPr>
          <w:rFonts w:asciiTheme="majorHAnsi" w:hAnsiTheme="majorHAnsi" w:cs="Times New Roman"/>
          <w:sz w:val="24"/>
          <w:szCs w:val="24"/>
        </w:rPr>
        <w:t xml:space="preserve">należy je również dostarczyć, najpóźniej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Pr="00FC5FCC">
        <w:rPr>
          <w:rFonts w:asciiTheme="majorHAnsi" w:hAnsiTheme="majorHAnsi" w:cs="Times New Roman"/>
          <w:sz w:val="24"/>
          <w:szCs w:val="24"/>
        </w:rPr>
        <w:t>o dofinansowanie.</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Należy wziąć pod uwagę, iż wszystkie załączone dokumenty powinny być aktualne:</w:t>
      </w:r>
    </w:p>
    <w:p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prawomocne pozwolenie na budowę nie starsze niż 3 lata, chyba że prace budowlane zostały już rozpoczęte, a czas przerwy w prowadzeniu prac budowlanych nie jest dłuższy niż 3 lata. W takim przypadku należy dołączyć kopię pierwszej strony stosownego dziennika budowy oraz kopię stron z pierwszym oraz ostatnim wpisem w dzienniku budowy;</w:t>
      </w:r>
    </w:p>
    <w:p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zgłoszenie zamiaru wykonywania robót budowlanych niewymagających pozwolenia na budowę nie starsze niż </w:t>
      </w:r>
      <w:r w:rsidR="004A6749" w:rsidRPr="00FC5FCC">
        <w:rPr>
          <w:rFonts w:asciiTheme="majorHAnsi" w:hAnsiTheme="majorHAnsi" w:cs="Times New Roman"/>
          <w:sz w:val="24"/>
          <w:szCs w:val="24"/>
        </w:rPr>
        <w:t xml:space="preserve">3 </w:t>
      </w:r>
      <w:r w:rsidRPr="00FC5FCC">
        <w:rPr>
          <w:rFonts w:asciiTheme="majorHAnsi" w:hAnsiTheme="majorHAnsi" w:cs="Times New Roman"/>
          <w:sz w:val="24"/>
          <w:szCs w:val="24"/>
        </w:rPr>
        <w:t xml:space="preserve">lata od terminu rozpoczęcia prac określonego </w:t>
      </w:r>
      <w:r w:rsidR="001C2DED">
        <w:rPr>
          <w:rFonts w:asciiTheme="majorHAnsi" w:hAnsiTheme="majorHAnsi" w:cs="Times New Roman"/>
          <w:sz w:val="24"/>
          <w:szCs w:val="24"/>
        </w:rPr>
        <w:br/>
      </w:r>
      <w:r w:rsidRPr="00FC5FCC">
        <w:rPr>
          <w:rFonts w:asciiTheme="majorHAnsi" w:hAnsiTheme="majorHAnsi" w:cs="Times New Roman"/>
          <w:sz w:val="24"/>
          <w:szCs w:val="24"/>
        </w:rPr>
        <w:t>w zgłoszeniu.</w:t>
      </w:r>
    </w:p>
    <w:p w:rsidR="00B7526D" w:rsidRPr="00FC5FCC" w:rsidRDefault="001F50F8" w:rsidP="00FC5FCC">
      <w:pPr>
        <w:spacing w:after="240" w:line="240" w:lineRule="auto"/>
        <w:jc w:val="both"/>
        <w:rPr>
          <w:rFonts w:asciiTheme="majorHAnsi" w:hAnsiTheme="majorHAnsi" w:cs="Times New Roman"/>
          <w:sz w:val="24"/>
          <w:szCs w:val="24"/>
        </w:rPr>
      </w:pPr>
      <w:r>
        <w:rPr>
          <w:rFonts w:asciiTheme="majorHAnsi" w:hAnsiTheme="majorHAnsi" w:cs="Times New Roman"/>
          <w:sz w:val="24"/>
          <w:szCs w:val="24"/>
        </w:rPr>
        <w:t>Z</w:t>
      </w:r>
      <w:r w:rsidR="006C21D6" w:rsidRPr="00FC5FCC">
        <w:rPr>
          <w:rFonts w:asciiTheme="majorHAnsi" w:hAnsiTheme="majorHAnsi" w:cs="Times New Roman"/>
          <w:sz w:val="24"/>
          <w:szCs w:val="24"/>
        </w:rPr>
        <w:t xml:space="preserve">astrzega </w:t>
      </w:r>
      <w:r>
        <w:rPr>
          <w:rFonts w:asciiTheme="majorHAnsi" w:hAnsiTheme="majorHAnsi" w:cs="Times New Roman"/>
          <w:sz w:val="24"/>
          <w:szCs w:val="24"/>
        </w:rPr>
        <w:t xml:space="preserve">się </w:t>
      </w:r>
      <w:r w:rsidR="006C21D6" w:rsidRPr="00FC5FCC">
        <w:rPr>
          <w:rFonts w:asciiTheme="majorHAnsi" w:hAnsiTheme="majorHAnsi" w:cs="Times New Roman"/>
          <w:sz w:val="24"/>
          <w:szCs w:val="24"/>
        </w:rPr>
        <w:t>moż</w:t>
      </w:r>
      <w:r>
        <w:rPr>
          <w:rFonts w:asciiTheme="majorHAnsi" w:hAnsiTheme="majorHAnsi" w:cs="Times New Roman"/>
          <w:sz w:val="24"/>
          <w:szCs w:val="24"/>
        </w:rPr>
        <w:t>liwoś</w:t>
      </w:r>
      <w:r w:rsidR="00084C3B">
        <w:rPr>
          <w:rFonts w:asciiTheme="majorHAnsi" w:hAnsiTheme="majorHAnsi" w:cs="Times New Roman"/>
          <w:sz w:val="24"/>
          <w:szCs w:val="24"/>
        </w:rPr>
        <w:t>ć</w:t>
      </w:r>
      <w:r w:rsidR="006C21D6" w:rsidRPr="00FC5FCC">
        <w:rPr>
          <w:rFonts w:asciiTheme="majorHAnsi" w:hAnsiTheme="majorHAnsi" w:cs="Times New Roman"/>
          <w:sz w:val="24"/>
          <w:szCs w:val="24"/>
        </w:rPr>
        <w:t xml:space="preserve"> zwróc</w:t>
      </w:r>
      <w:r>
        <w:rPr>
          <w:rFonts w:asciiTheme="majorHAnsi" w:hAnsiTheme="majorHAnsi" w:cs="Times New Roman"/>
          <w:sz w:val="24"/>
          <w:szCs w:val="24"/>
        </w:rPr>
        <w:t>enia</w:t>
      </w:r>
      <w:r w:rsidR="006C21D6" w:rsidRPr="00FC5FCC">
        <w:rPr>
          <w:rFonts w:asciiTheme="majorHAnsi" w:hAnsiTheme="majorHAnsi" w:cs="Times New Roman"/>
          <w:sz w:val="24"/>
          <w:szCs w:val="24"/>
        </w:rPr>
        <w:t xml:space="preserve"> się do Wnioskodawcy </w:t>
      </w:r>
      <w:r w:rsidR="00084C3B">
        <w:rPr>
          <w:rFonts w:asciiTheme="majorHAnsi" w:hAnsiTheme="majorHAnsi" w:cs="Times New Roman"/>
          <w:sz w:val="24"/>
          <w:szCs w:val="24"/>
        </w:rPr>
        <w:t xml:space="preserve">na każdym etapie oceny, </w:t>
      </w:r>
      <w:r w:rsidR="006C21D6" w:rsidRPr="00FC5FCC">
        <w:rPr>
          <w:rFonts w:asciiTheme="majorHAnsi" w:hAnsiTheme="majorHAnsi" w:cs="Times New Roman"/>
          <w:sz w:val="24"/>
          <w:szCs w:val="24"/>
        </w:rPr>
        <w:t>o przedłożenie dodatkowych dokumentów, które mogą okazać się niezbędne do dokonania rzetelnej oceny wykonalności technicznej projektu.</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Dla projektów infrastrukturalnych, które w momencie przygotowywania wniosku </w:t>
      </w:r>
      <w:r w:rsidR="005723A7" w:rsidRPr="00FC5FCC">
        <w:rPr>
          <w:rFonts w:asciiTheme="majorHAnsi" w:hAnsiTheme="majorHAnsi" w:cs="Times New Roman"/>
          <w:sz w:val="24"/>
          <w:szCs w:val="24"/>
        </w:rPr>
        <w:br/>
      </w:r>
      <w:r w:rsidRPr="00FC5FCC">
        <w:rPr>
          <w:rFonts w:asciiTheme="majorHAnsi" w:hAnsiTheme="majorHAnsi" w:cs="Times New Roman"/>
          <w:sz w:val="24"/>
          <w:szCs w:val="24"/>
        </w:rPr>
        <w:t>o dofinansowani</w:t>
      </w:r>
      <w:r w:rsidR="00F93DC1" w:rsidRPr="00FC5FCC">
        <w:rPr>
          <w:rFonts w:asciiTheme="majorHAnsi" w:hAnsiTheme="majorHAnsi" w:cs="Times New Roman"/>
          <w:sz w:val="24"/>
          <w:szCs w:val="24"/>
        </w:rPr>
        <w:t>e</w:t>
      </w:r>
      <w:r w:rsidR="005A0BDB">
        <w:rPr>
          <w:rFonts w:asciiTheme="majorHAnsi" w:hAnsiTheme="majorHAnsi" w:cs="Times New Roman"/>
          <w:sz w:val="24"/>
          <w:szCs w:val="24"/>
        </w:rPr>
        <w:t xml:space="preserve"> </w:t>
      </w:r>
      <w:r w:rsidR="005723A7"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projekt</w:t>
      </w:r>
      <w:r w:rsidR="00F93DC1" w:rsidRPr="00FC5FCC">
        <w:rPr>
          <w:rFonts w:asciiTheme="majorHAnsi" w:hAnsiTheme="majorHAnsi" w:cs="Times New Roman"/>
          <w:sz w:val="24"/>
          <w:szCs w:val="24"/>
        </w:rPr>
        <w:t>u</w:t>
      </w:r>
      <w:r w:rsidRPr="00FC5FCC">
        <w:rPr>
          <w:rFonts w:asciiTheme="majorHAnsi" w:hAnsiTheme="majorHAnsi" w:cs="Times New Roman"/>
          <w:sz w:val="24"/>
          <w:szCs w:val="24"/>
        </w:rPr>
        <w:t xml:space="preserve"> w ramach RPOWP </w:t>
      </w:r>
      <w:r w:rsidR="00904722">
        <w:rPr>
          <w:rFonts w:asciiTheme="majorHAnsi" w:hAnsiTheme="majorHAnsi" w:cs="Times New Roman"/>
          <w:sz w:val="24"/>
          <w:szCs w:val="24"/>
        </w:rPr>
        <w:t xml:space="preserve">2014-2020 </w:t>
      </w:r>
      <w:r w:rsidRPr="00FC5FCC">
        <w:rPr>
          <w:rFonts w:asciiTheme="majorHAnsi" w:hAnsiTheme="majorHAnsi" w:cs="Times New Roman"/>
          <w:b/>
          <w:sz w:val="24"/>
          <w:szCs w:val="24"/>
        </w:rPr>
        <w:t xml:space="preserve">nie posiadają jeszcze </w:t>
      </w:r>
      <w:r w:rsidR="00F93DC1" w:rsidRPr="00FC5FCC">
        <w:rPr>
          <w:rFonts w:asciiTheme="majorHAnsi" w:hAnsiTheme="majorHAnsi" w:cs="Times New Roman"/>
          <w:b/>
          <w:sz w:val="24"/>
          <w:szCs w:val="24"/>
        </w:rPr>
        <w:t xml:space="preserve">pozwolenia </w:t>
      </w:r>
      <w:r w:rsidRPr="00FC5FCC">
        <w:rPr>
          <w:rFonts w:asciiTheme="majorHAnsi" w:hAnsiTheme="majorHAnsi" w:cs="Times New Roman"/>
          <w:b/>
          <w:sz w:val="24"/>
          <w:szCs w:val="24"/>
        </w:rPr>
        <w:t>na budowę</w:t>
      </w:r>
      <w:r w:rsidRPr="00FC5FCC">
        <w:rPr>
          <w:rFonts w:asciiTheme="majorHAnsi" w:hAnsiTheme="majorHAnsi" w:cs="Times New Roman"/>
          <w:sz w:val="24"/>
          <w:szCs w:val="24"/>
        </w:rPr>
        <w:t>, obligatoryjnym załącznikiem na etapie aplikowania są dokumenty dotyczące zagospodarowania przestrzennego</w:t>
      </w:r>
      <w:r w:rsidR="00315B04" w:rsidRPr="00FC5FCC">
        <w:rPr>
          <w:rFonts w:asciiTheme="majorHAnsi" w:hAnsiTheme="majorHAnsi" w:cs="Times New Roman"/>
          <w:sz w:val="24"/>
          <w:szCs w:val="24"/>
        </w:rPr>
        <w:t xml:space="preserve"> uwzględniające wszystkie nieruchomości, na których realizowany jest projekt</w:t>
      </w:r>
      <w:r w:rsidR="00C659F9" w:rsidRPr="00FC5FCC">
        <w:rPr>
          <w:rFonts w:asciiTheme="majorHAnsi" w:hAnsiTheme="majorHAnsi" w:cs="Times New Roman"/>
          <w:sz w:val="24"/>
          <w:szCs w:val="24"/>
        </w:rPr>
        <w:t>:</w:t>
      </w:r>
    </w:p>
    <w:p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Kopia decyzji o warunkach zabudowy i zagospodarowania terenu </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Dokument ten sporządzany jest w przypadku braku miejscowego planu zagospodarowania przestrzennego jedynie dla projektów infrastrukturalnych i tylko tych, dla których jest on wymagany przepisami ustawy o planowaniu i zagospodarowaniu przestrzennym. </w:t>
      </w:r>
    </w:p>
    <w:p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Jednocześnie zgodnie z zapisami ww. ustawy, roboty budowlane niewymagające pozwolenia na budowę nie wymagają decyzji o warunkach zabudowy.</w:t>
      </w:r>
    </w:p>
    <w:p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Potwierdzenie zgodności projektu z miejscowym planem zagospodarowania przestrzennego  </w:t>
      </w:r>
    </w:p>
    <w:p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dla terenu, na którym będzie realizowana inwestycja, jest opracowany miejscowy plan zagospodarowania przestrzennego (</w:t>
      </w:r>
      <w:proofErr w:type="spellStart"/>
      <w:r w:rsidRPr="00FC5FCC">
        <w:rPr>
          <w:rFonts w:asciiTheme="majorHAnsi" w:hAnsiTheme="majorHAnsi" w:cs="Times New Roman"/>
          <w:sz w:val="24"/>
          <w:szCs w:val="24"/>
        </w:rPr>
        <w:t>mpzp</w:t>
      </w:r>
      <w:proofErr w:type="spellEnd"/>
      <w:r w:rsidRPr="00FC5FCC">
        <w:rPr>
          <w:rFonts w:asciiTheme="majorHAnsi" w:hAnsiTheme="majorHAnsi" w:cs="Times New Roman"/>
          <w:sz w:val="24"/>
          <w:szCs w:val="24"/>
        </w:rPr>
        <w:t>), należy załączyć aktualny wypis i wyrys</w:t>
      </w:r>
      <w:r w:rsidR="00612673" w:rsidRPr="00FC5FCC">
        <w:rPr>
          <w:rFonts w:asciiTheme="majorHAnsi" w:hAnsiTheme="majorHAnsi" w:cs="Times New Roman"/>
          <w:sz w:val="24"/>
          <w:szCs w:val="24"/>
        </w:rPr>
        <w:br/>
      </w:r>
      <w:r w:rsidRPr="00FC5FCC">
        <w:rPr>
          <w:rFonts w:asciiTheme="majorHAnsi" w:hAnsiTheme="majorHAnsi" w:cs="Times New Roman"/>
          <w:sz w:val="24"/>
          <w:szCs w:val="24"/>
        </w:rPr>
        <w:t xml:space="preserve">z </w:t>
      </w:r>
      <w:proofErr w:type="spellStart"/>
      <w:r w:rsidR="001039BE" w:rsidRPr="00FC5FCC">
        <w:rPr>
          <w:rFonts w:asciiTheme="majorHAnsi" w:hAnsiTheme="majorHAnsi" w:cs="Times New Roman"/>
          <w:sz w:val="24"/>
          <w:szCs w:val="24"/>
        </w:rPr>
        <w:t>mpzp</w:t>
      </w:r>
      <w:proofErr w:type="spellEnd"/>
      <w:r w:rsidRPr="00FC5FCC">
        <w:rPr>
          <w:rFonts w:asciiTheme="majorHAnsi" w:hAnsiTheme="majorHAnsi" w:cs="Times New Roman"/>
          <w:sz w:val="24"/>
          <w:szCs w:val="24"/>
        </w:rPr>
        <w:t xml:space="preserve"> (uchwalonego po 1 stycznia 1995 r.) lub wskazać </w:t>
      </w:r>
      <w:r w:rsidR="003D49F5" w:rsidRPr="00FC5FCC">
        <w:rPr>
          <w:rFonts w:asciiTheme="majorHAnsi" w:hAnsiTheme="majorHAnsi" w:cs="Times New Roman"/>
          <w:sz w:val="24"/>
          <w:szCs w:val="24"/>
        </w:rPr>
        <w:t xml:space="preserve">(w pkt. IV.5 wniosku </w:t>
      </w:r>
      <w:r w:rsidR="00B236D6">
        <w:rPr>
          <w:rFonts w:asciiTheme="majorHAnsi" w:hAnsiTheme="majorHAnsi" w:cs="Times New Roman"/>
          <w:sz w:val="24"/>
          <w:szCs w:val="24"/>
        </w:rPr>
        <w:br/>
      </w:r>
      <w:r w:rsidR="003D49F5" w:rsidRPr="00FC5FCC">
        <w:rPr>
          <w:rFonts w:asciiTheme="majorHAnsi" w:hAnsiTheme="majorHAnsi" w:cs="Times New Roman"/>
          <w:sz w:val="24"/>
          <w:szCs w:val="24"/>
        </w:rPr>
        <w:t>o dofina</w:t>
      </w:r>
      <w:r w:rsidR="006A5E77">
        <w:rPr>
          <w:rFonts w:asciiTheme="majorHAnsi" w:hAnsiTheme="majorHAnsi" w:cs="Times New Roman"/>
          <w:sz w:val="24"/>
          <w:szCs w:val="24"/>
        </w:rPr>
        <w:t>n</w:t>
      </w:r>
      <w:r w:rsidR="003D49F5" w:rsidRPr="00FC5FCC">
        <w:rPr>
          <w:rFonts w:asciiTheme="majorHAnsi" w:hAnsiTheme="majorHAnsi" w:cs="Times New Roman"/>
          <w:sz w:val="24"/>
          <w:szCs w:val="24"/>
        </w:rPr>
        <w:t xml:space="preserve">sowanie)  </w:t>
      </w:r>
      <w:r w:rsidRPr="00FC5FCC">
        <w:rPr>
          <w:rFonts w:asciiTheme="majorHAnsi" w:hAnsiTheme="majorHAnsi" w:cs="Times New Roman"/>
          <w:sz w:val="24"/>
          <w:szCs w:val="24"/>
        </w:rPr>
        <w:t>link/-ki do uchwał/-</w:t>
      </w:r>
      <w:r w:rsidR="005723A7" w:rsidRPr="00FC5FCC">
        <w:rPr>
          <w:rFonts w:asciiTheme="majorHAnsi" w:hAnsiTheme="majorHAnsi" w:cs="Times New Roman"/>
          <w:sz w:val="24"/>
          <w:szCs w:val="24"/>
        </w:rPr>
        <w:t xml:space="preserve">y </w:t>
      </w:r>
      <w:r w:rsidRPr="00FC5FCC">
        <w:rPr>
          <w:rFonts w:asciiTheme="majorHAnsi" w:hAnsiTheme="majorHAnsi" w:cs="Times New Roman"/>
          <w:sz w:val="24"/>
          <w:szCs w:val="24"/>
        </w:rPr>
        <w:t xml:space="preserve">w sprawie miejscowego planu zagospodarowania przestrzennego </w:t>
      </w:r>
      <w:r w:rsidR="00A37005">
        <w:rPr>
          <w:rFonts w:asciiTheme="majorHAnsi" w:hAnsiTheme="majorHAnsi" w:cs="Times New Roman"/>
          <w:sz w:val="24"/>
          <w:szCs w:val="24"/>
        </w:rPr>
        <w:t xml:space="preserve">(z podaniem stron) </w:t>
      </w:r>
      <w:r w:rsidRPr="00FC5FCC">
        <w:rPr>
          <w:rFonts w:asciiTheme="majorHAnsi" w:hAnsiTheme="majorHAnsi" w:cs="Times New Roman"/>
          <w:sz w:val="24"/>
          <w:szCs w:val="24"/>
        </w:rPr>
        <w:t>dotyczącej/-</w:t>
      </w:r>
      <w:proofErr w:type="spellStart"/>
      <w:r w:rsidRPr="00FC5FCC">
        <w:rPr>
          <w:rFonts w:asciiTheme="majorHAnsi" w:hAnsiTheme="majorHAnsi" w:cs="Times New Roman"/>
          <w:sz w:val="24"/>
          <w:szCs w:val="24"/>
        </w:rPr>
        <w:t>ych</w:t>
      </w:r>
      <w:proofErr w:type="spellEnd"/>
      <w:r w:rsidRPr="00FC5FCC">
        <w:rPr>
          <w:rFonts w:asciiTheme="majorHAnsi" w:hAnsiTheme="majorHAnsi" w:cs="Times New Roman"/>
          <w:sz w:val="24"/>
          <w:szCs w:val="24"/>
        </w:rPr>
        <w:t xml:space="preserve"> nieruchomości objętej/-</w:t>
      </w:r>
      <w:proofErr w:type="spellStart"/>
      <w:r w:rsidRPr="00FC5FCC">
        <w:rPr>
          <w:rFonts w:asciiTheme="majorHAnsi" w:hAnsiTheme="majorHAnsi" w:cs="Times New Roman"/>
          <w:sz w:val="24"/>
          <w:szCs w:val="24"/>
        </w:rPr>
        <w:t>ych</w:t>
      </w:r>
      <w:proofErr w:type="spellEnd"/>
      <w:r w:rsidRPr="00FC5FCC">
        <w:rPr>
          <w:rFonts w:asciiTheme="majorHAnsi" w:hAnsiTheme="majorHAnsi" w:cs="Times New Roman"/>
          <w:sz w:val="24"/>
          <w:szCs w:val="24"/>
        </w:rPr>
        <w:t xml:space="preserve"> projektem oraz link/-ki do części graficznej.</w:t>
      </w:r>
    </w:p>
    <w:p w:rsidR="002A63AC" w:rsidRDefault="002A63AC" w:rsidP="00FC5FCC">
      <w:pPr>
        <w:spacing w:after="120" w:line="240" w:lineRule="auto"/>
        <w:jc w:val="both"/>
        <w:rPr>
          <w:rFonts w:asciiTheme="majorHAnsi" w:hAnsiTheme="majorHAnsi" w:cs="Times New Roman"/>
          <w:sz w:val="24"/>
          <w:szCs w:val="24"/>
        </w:rPr>
      </w:pPr>
    </w:p>
    <w:p w:rsidR="002A63AC" w:rsidRPr="00FC5FCC" w:rsidRDefault="002A63AC" w:rsidP="002A63AC">
      <w:pPr>
        <w:pStyle w:val="Akapitzlist"/>
        <w:numPr>
          <w:ilvl w:val="0"/>
          <w:numId w:val="11"/>
        </w:numPr>
        <w:spacing w:after="120" w:line="240" w:lineRule="auto"/>
        <w:ind w:left="426" w:hanging="426"/>
        <w:jc w:val="both"/>
        <w:rPr>
          <w:rFonts w:asciiTheme="majorHAnsi" w:hAnsiTheme="majorHAnsi" w:cs="Times New Roman"/>
          <w:b/>
          <w:sz w:val="24"/>
        </w:rPr>
      </w:pPr>
      <w:r w:rsidRPr="00FC5FCC">
        <w:rPr>
          <w:rFonts w:asciiTheme="majorHAnsi" w:hAnsiTheme="majorHAnsi" w:cs="Times New Roman"/>
          <w:b/>
          <w:sz w:val="24"/>
        </w:rPr>
        <w:t>Kopia decyzji o ustaleniu lokalizacji inwestycji celu publicznego</w:t>
      </w:r>
    </w:p>
    <w:p w:rsidR="002A63AC" w:rsidRPr="00FC5FCC" w:rsidRDefault="002A63AC" w:rsidP="002A63AC">
      <w:pPr>
        <w:spacing w:after="120" w:line="240" w:lineRule="auto"/>
        <w:jc w:val="both"/>
        <w:rPr>
          <w:rFonts w:asciiTheme="majorHAnsi" w:hAnsiTheme="majorHAnsi" w:cs="Times New Roman"/>
          <w:sz w:val="24"/>
        </w:rPr>
      </w:pPr>
      <w:r w:rsidRPr="00FC5FCC">
        <w:rPr>
          <w:rFonts w:asciiTheme="majorHAnsi" w:hAnsiTheme="majorHAnsi" w:cs="Times New Roman"/>
          <w:sz w:val="24"/>
        </w:rPr>
        <w:t xml:space="preserve">Dokument ten sporządzany jest w przypadku braku miejscowego planu zagospodarowania przestrzennego jedynie dla projektów dotyczących inwestycji celu publicznego i tylko tych, dla których jest on wymagany przepisami ustawy o planowaniu i zagospodarowaniu przestrzennym. </w:t>
      </w:r>
    </w:p>
    <w:p w:rsidR="002A63AC" w:rsidRPr="00FC5FCC" w:rsidRDefault="002A63AC" w:rsidP="002A63AC">
      <w:pPr>
        <w:spacing w:after="120" w:line="240" w:lineRule="auto"/>
        <w:jc w:val="both"/>
        <w:rPr>
          <w:rFonts w:asciiTheme="majorHAnsi" w:hAnsiTheme="majorHAnsi"/>
          <w:sz w:val="24"/>
        </w:rPr>
      </w:pPr>
      <w:r w:rsidRPr="00FC5FCC">
        <w:rPr>
          <w:rFonts w:asciiTheme="majorHAnsi" w:hAnsiTheme="majorHAnsi" w:cs="Times New Roman"/>
          <w:sz w:val="24"/>
        </w:rPr>
        <w:t>Jednocześnie, zgodnie z zapisami ww. ustawy, roboty budowlane niewymagające pozwolenia na budowę nie wymagają decyzji o ustaleniu lokalizacji inwestycji celu publicznego.</w:t>
      </w:r>
    </w:p>
    <w:p w:rsidR="00D40769" w:rsidRPr="00FC5FCC" w:rsidRDefault="00D40769" w:rsidP="00FC5FCC">
      <w:pPr>
        <w:spacing w:after="120" w:line="240" w:lineRule="auto"/>
        <w:jc w:val="both"/>
        <w:rPr>
          <w:rFonts w:asciiTheme="majorHAnsi" w:hAnsiTheme="majorHAnsi" w:cs="Times New Roman"/>
          <w:sz w:val="24"/>
          <w:szCs w:val="24"/>
        </w:rPr>
      </w:pPr>
    </w:p>
    <w:p w:rsidR="004F5B7A" w:rsidRPr="00FC5FCC" w:rsidRDefault="00D40769" w:rsidP="005905F3">
      <w:pPr>
        <w:pStyle w:val="Nagwek1"/>
      </w:pPr>
      <w:r w:rsidRPr="001C2DED">
        <w:rPr>
          <w:noProof/>
        </w:rPr>
        <w:drawing>
          <wp:inline distT="0" distB="0" distL="0" distR="0">
            <wp:extent cx="5925787" cy="522514"/>
            <wp:effectExtent l="19050" t="19050" r="55913" b="10886"/>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D40769" w:rsidRDefault="00D40769" w:rsidP="00FC5FCC">
      <w:pPr>
        <w:pStyle w:val="Akapitzlist"/>
        <w:spacing w:after="120" w:line="240" w:lineRule="auto"/>
        <w:ind w:left="0"/>
        <w:jc w:val="both"/>
        <w:rPr>
          <w:rFonts w:asciiTheme="majorHAnsi" w:hAnsiTheme="majorHAnsi"/>
          <w:i/>
          <w:sz w:val="28"/>
          <w:szCs w:val="28"/>
        </w:rPr>
      </w:pPr>
      <w:bookmarkStart w:id="18" w:name="_Toc424740057"/>
      <w:bookmarkStart w:id="19" w:name="_Toc447795855"/>
    </w:p>
    <w:bookmarkEnd w:id="18"/>
    <w:bookmarkEnd w:id="19"/>
    <w:p w:rsidR="006C21D6" w:rsidRPr="00FC5FCC" w:rsidRDefault="006C21D6" w:rsidP="00FC5FCC">
      <w:pPr>
        <w:pStyle w:val="Akapitzlist"/>
        <w:spacing w:after="120" w:line="240" w:lineRule="auto"/>
        <w:ind w:left="0"/>
        <w:jc w:val="both"/>
        <w:rPr>
          <w:rFonts w:asciiTheme="majorHAnsi" w:hAnsiTheme="majorHAnsi" w:cs="Times New Roman"/>
          <w:sz w:val="24"/>
          <w:szCs w:val="24"/>
        </w:rPr>
      </w:pPr>
      <w:r w:rsidRPr="00FC5FCC">
        <w:rPr>
          <w:rFonts w:asciiTheme="majorHAnsi" w:hAnsiTheme="majorHAnsi" w:cs="Times New Roman"/>
          <w:sz w:val="24"/>
          <w:szCs w:val="24"/>
        </w:rPr>
        <w:t xml:space="preserve">Wyciąg z dokumentacji technicznej jest dołączany w celu uwiarygodnienia projektowanych rozwiązań technicznych i technologicznych. W zależności od typu projektu należy dołączyć: </w:t>
      </w:r>
    </w:p>
    <w:p w:rsidR="006C21D6" w:rsidRPr="002E5C2D" w:rsidRDefault="00A42744"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w:t>
      </w:r>
      <w:r w:rsidR="00523B1A" w:rsidRPr="008D568E">
        <w:rPr>
          <w:rFonts w:asciiTheme="majorHAnsi" w:hAnsiTheme="majorHAnsi" w:cs="Times New Roman"/>
          <w:sz w:val="24"/>
          <w:szCs w:val="24"/>
          <w:u w:val="single"/>
        </w:rPr>
        <w:t>,</w:t>
      </w:r>
      <w:r w:rsidRPr="008D568E">
        <w:rPr>
          <w:rFonts w:asciiTheme="majorHAnsi" w:hAnsiTheme="majorHAnsi" w:cs="Times New Roman"/>
          <w:sz w:val="24"/>
          <w:szCs w:val="24"/>
          <w:u w:val="single"/>
        </w:rPr>
        <w:t xml:space="preserve"> gdy wymagane jest pozwolenie na budowę</w:t>
      </w:r>
      <w:r w:rsidR="00B236D6" w:rsidRPr="002E5C2D">
        <w:rPr>
          <w:rFonts w:asciiTheme="majorHAnsi" w:hAnsiTheme="majorHAnsi" w:cs="Times New Roman"/>
          <w:sz w:val="24"/>
          <w:szCs w:val="24"/>
        </w:rPr>
        <w:t>–</w:t>
      </w:r>
      <w:r w:rsidR="00955199">
        <w:rPr>
          <w:rFonts w:asciiTheme="majorHAnsi" w:hAnsiTheme="majorHAnsi" w:cs="Times New Roman"/>
          <w:sz w:val="24"/>
          <w:szCs w:val="24"/>
        </w:rPr>
        <w:t xml:space="preserve"> e</w:t>
      </w:r>
      <w:r w:rsidR="006C21D6" w:rsidRPr="002E5C2D">
        <w:rPr>
          <w:rFonts w:asciiTheme="majorHAnsi" w:hAnsiTheme="majorHAnsi" w:cs="Times New Roman"/>
          <w:sz w:val="24"/>
          <w:szCs w:val="24"/>
        </w:rPr>
        <w:t xml:space="preserve">lementy projektu budowlanego </w:t>
      </w:r>
      <w:r w:rsidR="001A1D4F" w:rsidRPr="002E5C2D">
        <w:rPr>
          <w:rFonts w:asciiTheme="majorHAnsi" w:hAnsiTheme="majorHAnsi" w:cs="Times New Roman"/>
          <w:sz w:val="24"/>
          <w:szCs w:val="24"/>
        </w:rPr>
        <w:t xml:space="preserve">zgodnego z § 3.1 </w:t>
      </w:r>
      <w:r w:rsidR="001A1D4F" w:rsidRPr="002E5C2D">
        <w:rPr>
          <w:rFonts w:asciiTheme="majorHAnsi" w:hAnsiTheme="majorHAnsi" w:cs="Times New Roman"/>
          <w:i/>
          <w:sz w:val="24"/>
          <w:szCs w:val="24"/>
        </w:rPr>
        <w:t>Rozporządzenia Ministra Transportu, Budownictwa</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 i Gospodarki Morskiej z dnia 25 kwietnia 2012 r. w sprawie szczegółowego zakresu </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i formy projektu budowlanego </w:t>
      </w:r>
      <w:r w:rsidR="001A1D4F" w:rsidRPr="002E5C2D">
        <w:rPr>
          <w:rFonts w:asciiTheme="majorHAnsi" w:hAnsiTheme="majorHAnsi" w:cs="Times New Roman"/>
          <w:sz w:val="24"/>
          <w:szCs w:val="24"/>
        </w:rPr>
        <w:t xml:space="preserve">(Dz.U. 2012 poz. 462 z </w:t>
      </w:r>
      <w:proofErr w:type="spellStart"/>
      <w:r w:rsidR="001A1D4F" w:rsidRPr="002E5C2D">
        <w:rPr>
          <w:rFonts w:asciiTheme="majorHAnsi" w:hAnsiTheme="majorHAnsi" w:cs="Times New Roman"/>
          <w:sz w:val="24"/>
          <w:szCs w:val="24"/>
        </w:rPr>
        <w:t>późn</w:t>
      </w:r>
      <w:proofErr w:type="spellEnd"/>
      <w:r w:rsidR="001A1D4F" w:rsidRPr="002E5C2D">
        <w:rPr>
          <w:rFonts w:asciiTheme="majorHAnsi" w:hAnsiTheme="majorHAnsi" w:cs="Times New Roman"/>
          <w:sz w:val="24"/>
          <w:szCs w:val="24"/>
        </w:rPr>
        <w:t xml:space="preserve">. </w:t>
      </w:r>
      <w:proofErr w:type="spellStart"/>
      <w:r w:rsidR="001A1D4F" w:rsidRPr="002E5C2D">
        <w:rPr>
          <w:rFonts w:asciiTheme="majorHAnsi" w:hAnsiTheme="majorHAnsi" w:cs="Times New Roman"/>
          <w:sz w:val="24"/>
          <w:szCs w:val="24"/>
        </w:rPr>
        <w:t>zm</w:t>
      </w:r>
      <w:proofErr w:type="spellEnd"/>
      <w:r w:rsidR="001A1D4F" w:rsidRPr="002E5C2D">
        <w:rPr>
          <w:rFonts w:asciiTheme="majorHAnsi" w:hAnsiTheme="majorHAnsi" w:cs="Times New Roman"/>
          <w:sz w:val="24"/>
          <w:szCs w:val="24"/>
        </w:rPr>
        <w:t xml:space="preserve">), </w:t>
      </w:r>
      <w:r w:rsidR="006C21D6" w:rsidRPr="002E5C2D">
        <w:rPr>
          <w:rFonts w:asciiTheme="majorHAnsi" w:hAnsiTheme="majorHAnsi" w:cs="Times New Roman"/>
          <w:sz w:val="24"/>
          <w:szCs w:val="24"/>
        </w:rPr>
        <w:t xml:space="preserve">tj. co najmniej strona tytułowa projektu, numery ewentualnych tomów, opis techniczny oraz część graficzna. </w:t>
      </w:r>
      <w:r w:rsidR="00955199">
        <w:rPr>
          <w:rFonts w:asciiTheme="majorHAnsi" w:hAnsiTheme="majorHAnsi" w:cs="Times New Roman"/>
          <w:sz w:val="24"/>
          <w:szCs w:val="24"/>
        </w:rPr>
        <w:t>Z</w:t>
      </w:r>
      <w:r w:rsidR="006C21D6" w:rsidRPr="002E5C2D">
        <w:rPr>
          <w:rFonts w:asciiTheme="majorHAnsi" w:hAnsiTheme="majorHAnsi" w:cs="Times New Roman"/>
          <w:sz w:val="24"/>
          <w:szCs w:val="24"/>
        </w:rPr>
        <w:t xml:space="preserve">astrzega </w:t>
      </w:r>
      <w:r w:rsidR="00AB6D78">
        <w:rPr>
          <w:rFonts w:asciiTheme="majorHAnsi" w:hAnsiTheme="majorHAnsi" w:cs="Times New Roman"/>
          <w:sz w:val="24"/>
          <w:szCs w:val="24"/>
        </w:rPr>
        <w:t xml:space="preserve">się możliwość </w:t>
      </w:r>
      <w:r w:rsidR="006C21D6" w:rsidRPr="002E5C2D">
        <w:rPr>
          <w:rFonts w:asciiTheme="majorHAnsi" w:hAnsiTheme="majorHAnsi" w:cs="Times New Roman"/>
          <w:sz w:val="24"/>
          <w:szCs w:val="24"/>
        </w:rPr>
        <w:t xml:space="preserve">zwrócenia się do Wnioskodawcy </w:t>
      </w:r>
      <w:r w:rsidR="001C2DED" w:rsidRPr="002E5C2D">
        <w:rPr>
          <w:rFonts w:asciiTheme="majorHAnsi" w:hAnsiTheme="majorHAnsi" w:cs="Times New Roman"/>
          <w:sz w:val="24"/>
          <w:szCs w:val="24"/>
        </w:rPr>
        <w:br/>
      </w:r>
      <w:r w:rsidR="006C21D6" w:rsidRPr="002E5C2D">
        <w:rPr>
          <w:rFonts w:asciiTheme="majorHAnsi" w:hAnsiTheme="majorHAnsi" w:cs="Times New Roman"/>
          <w:sz w:val="24"/>
          <w:szCs w:val="24"/>
        </w:rPr>
        <w:t>o przedłożenie pełnej dokumentacji technicznej, jeśli załącznik ten będzie niezbędny do dokonania rzetelnej oceny projektu</w:t>
      </w:r>
      <w:r w:rsidR="00ED5869" w:rsidRPr="002E5C2D">
        <w:rPr>
          <w:rFonts w:asciiTheme="majorHAnsi" w:hAnsiTheme="majorHAnsi" w:cs="Times New Roman"/>
          <w:sz w:val="24"/>
          <w:szCs w:val="24"/>
        </w:rPr>
        <w:t>;</w:t>
      </w:r>
    </w:p>
    <w:p w:rsidR="00E542DC" w:rsidRPr="002E5C2D" w:rsidRDefault="002E5C2D"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 gdy nie jest wymagane pozwolenie na budowę</w:t>
      </w:r>
      <w:r w:rsidRPr="008D568E">
        <w:rPr>
          <w:rFonts w:asciiTheme="majorHAnsi" w:hAnsiTheme="majorHAnsi" w:cs="Times New Roman"/>
          <w:sz w:val="24"/>
          <w:szCs w:val="24"/>
        </w:rPr>
        <w:t xml:space="preserve"> - dokumentacja projektowa służąca do opisu przedmiotu zgłoszenia na wykonanie robót budowlanych, określająca rodzaj, zakres i sposób wykonywania robót budowlanych oraz termin ich rozpoczęcia oraz w zależności od potrzeb, odpowiednie szkice lub rysunki, a także pozwolenia, uzgodnienia i opinie wymagane odrębnymi przepisami. </w:t>
      </w:r>
      <w:r w:rsidR="00340115">
        <w:rPr>
          <w:rFonts w:asciiTheme="majorHAnsi" w:hAnsiTheme="majorHAnsi" w:cs="Times New Roman"/>
          <w:sz w:val="24"/>
          <w:szCs w:val="24"/>
        </w:rPr>
        <w:t>Dopuszcza się możliwość złożenia dokumentacji technicznej w uproszczonej formie,</w:t>
      </w:r>
      <w:r w:rsidRPr="008D568E">
        <w:rPr>
          <w:rFonts w:asciiTheme="majorHAnsi" w:hAnsiTheme="majorHAnsi" w:cs="Times New Roman"/>
          <w:sz w:val="24"/>
          <w:szCs w:val="24"/>
        </w:rPr>
        <w:t xml:space="preserve"> np. programu funkcjonalno-użytkowego. W celu przygotowania przedmiotowego załącznika, w zakresie i formie, można posłużyć się wymaganiami określonymi </w:t>
      </w:r>
      <w:r>
        <w:rPr>
          <w:rFonts w:asciiTheme="majorHAnsi" w:hAnsiTheme="majorHAnsi" w:cs="Times New Roman"/>
          <w:sz w:val="24"/>
          <w:szCs w:val="24"/>
        </w:rPr>
        <w:br/>
      </w:r>
      <w:r w:rsidRPr="008D568E">
        <w:rPr>
          <w:rFonts w:asciiTheme="majorHAnsi" w:hAnsiTheme="majorHAnsi" w:cs="Times New Roman"/>
          <w:sz w:val="24"/>
          <w:szCs w:val="24"/>
        </w:rPr>
        <w:t>w Rozporządzeniu Ministra Infrastruktury z dnia 2 września 2004 r. w sprawie szczegółowego zakresu i formy dokumentacji projektowej, specyfikacji technicznych wykonania i odbioru robót budowlanych oraz programu funkcjonalno-użytkowego (Dz. U. z 2013 poz. 1129)</w:t>
      </w:r>
      <w:r w:rsidRPr="002E5C2D">
        <w:rPr>
          <w:rFonts w:asciiTheme="majorHAnsi" w:hAnsiTheme="majorHAnsi" w:cs="Times New Roman"/>
          <w:sz w:val="24"/>
          <w:szCs w:val="24"/>
        </w:rPr>
        <w:t>.</w:t>
      </w:r>
    </w:p>
    <w:p w:rsidR="00D40769" w:rsidRPr="002E5C2D" w:rsidRDefault="00523B1A" w:rsidP="00FC5FCC">
      <w:pPr>
        <w:pStyle w:val="Akapitzlist"/>
        <w:numPr>
          <w:ilvl w:val="0"/>
          <w:numId w:val="75"/>
        </w:num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nabycia środków trwałych oraz wartości niematerialnych i prawnych (</w:t>
      </w:r>
      <w:proofErr w:type="spellStart"/>
      <w:r w:rsidRPr="008D568E">
        <w:rPr>
          <w:rFonts w:asciiTheme="majorHAnsi" w:hAnsiTheme="majorHAnsi" w:cs="Times New Roman"/>
          <w:sz w:val="24"/>
          <w:szCs w:val="24"/>
          <w:u w:val="single"/>
        </w:rPr>
        <w:t>WNiP</w:t>
      </w:r>
      <w:proofErr w:type="spellEnd"/>
      <w:r w:rsidRPr="008D568E">
        <w:rPr>
          <w:rFonts w:asciiTheme="majorHAnsi" w:hAnsiTheme="majorHAnsi" w:cs="Times New Roman"/>
          <w:sz w:val="24"/>
          <w:szCs w:val="24"/>
          <w:u w:val="single"/>
        </w:rPr>
        <w:t>)</w:t>
      </w:r>
      <w:r w:rsidRPr="002E5C2D">
        <w:rPr>
          <w:rFonts w:asciiTheme="majorHAnsi" w:hAnsiTheme="majorHAnsi" w:cs="Times New Roman"/>
          <w:sz w:val="24"/>
          <w:szCs w:val="24"/>
        </w:rPr>
        <w:t xml:space="preserve">- odrębny załącznik, który powinien zawierać najważniejsze informacje </w:t>
      </w:r>
      <w:r w:rsidR="001C2DED" w:rsidRPr="002E5C2D">
        <w:rPr>
          <w:rFonts w:asciiTheme="majorHAnsi" w:hAnsiTheme="majorHAnsi" w:cs="Times New Roman"/>
          <w:sz w:val="24"/>
          <w:szCs w:val="24"/>
        </w:rPr>
        <w:br/>
      </w:r>
      <w:r w:rsidRPr="002E5C2D">
        <w:rPr>
          <w:rFonts w:asciiTheme="majorHAnsi" w:hAnsiTheme="majorHAnsi" w:cs="Times New Roman"/>
          <w:sz w:val="24"/>
          <w:szCs w:val="24"/>
        </w:rPr>
        <w:t>o przedmiocie nabycia, tj. w szczególności ilość, rodzaj, typ, główne parametry oraz plan rozmieszczenia nabywanych środków trwałych/(</w:t>
      </w:r>
      <w:proofErr w:type="spellStart"/>
      <w:r w:rsidRPr="002E5C2D">
        <w:rPr>
          <w:rFonts w:asciiTheme="majorHAnsi" w:hAnsiTheme="majorHAnsi" w:cs="Times New Roman"/>
          <w:sz w:val="24"/>
          <w:szCs w:val="24"/>
        </w:rPr>
        <w:t>WNiP</w:t>
      </w:r>
      <w:proofErr w:type="spellEnd"/>
      <w:r w:rsidRPr="002E5C2D">
        <w:rPr>
          <w:rFonts w:asciiTheme="majorHAnsi" w:hAnsiTheme="majorHAnsi" w:cs="Times New Roman"/>
          <w:sz w:val="24"/>
          <w:szCs w:val="24"/>
        </w:rPr>
        <w:t>).</w:t>
      </w:r>
    </w:p>
    <w:p w:rsidR="001C2DED" w:rsidRPr="00FC5FCC" w:rsidRDefault="001C2DED" w:rsidP="00FC5FCC">
      <w:pPr>
        <w:pStyle w:val="Akapitzlist"/>
        <w:spacing w:after="120" w:line="240" w:lineRule="auto"/>
        <w:jc w:val="both"/>
        <w:rPr>
          <w:rFonts w:asciiTheme="majorHAnsi" w:hAnsiTheme="majorHAnsi" w:cs="Times New Roman"/>
          <w:sz w:val="24"/>
          <w:szCs w:val="24"/>
        </w:rPr>
      </w:pPr>
    </w:p>
    <w:p w:rsidR="006C21D6" w:rsidRPr="00FC5FCC" w:rsidRDefault="00D40769" w:rsidP="005905F3">
      <w:pPr>
        <w:pStyle w:val="Nagwek1"/>
        <w:rPr>
          <w:rFonts w:asciiTheme="majorHAnsi" w:hAnsiTheme="majorHAnsi"/>
          <w:sz w:val="24"/>
          <w:szCs w:val="24"/>
        </w:rPr>
      </w:pPr>
      <w:r w:rsidRPr="00FC5FCC">
        <w:rPr>
          <w:noProof/>
        </w:rPr>
        <w:drawing>
          <wp:inline distT="0" distB="0" distL="0" distR="0">
            <wp:extent cx="5925787" cy="522514"/>
            <wp:effectExtent l="19050" t="19050" r="55913" b="10886"/>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26669B" w:rsidRPr="008D568E" w:rsidRDefault="0026669B" w:rsidP="00FC5FCC">
      <w:pPr>
        <w:pStyle w:val="Bezodstpw"/>
        <w:rPr>
          <w:rFonts w:asciiTheme="majorHAnsi" w:hAnsiTheme="majorHAnsi"/>
          <w:color w:val="FF0000"/>
          <w:sz w:val="24"/>
          <w:szCs w:val="24"/>
        </w:rPr>
      </w:pPr>
    </w:p>
    <w:p w:rsidR="006C21D6" w:rsidRPr="001A52AC" w:rsidRDefault="00340115" w:rsidP="00FC5FCC">
      <w:pPr>
        <w:pStyle w:val="Akapitzlist"/>
        <w:spacing w:after="120" w:line="240" w:lineRule="auto"/>
        <w:ind w:left="0"/>
        <w:jc w:val="both"/>
        <w:rPr>
          <w:rFonts w:asciiTheme="majorHAnsi" w:hAnsiTheme="majorHAnsi" w:cs="Times New Roman"/>
          <w:sz w:val="24"/>
          <w:szCs w:val="24"/>
        </w:rPr>
      </w:pPr>
      <w:r w:rsidRPr="00C64A52">
        <w:rPr>
          <w:rFonts w:asciiTheme="majorHAnsi" w:hAnsiTheme="majorHAnsi" w:cs="Times New Roman"/>
          <w:sz w:val="24"/>
          <w:szCs w:val="24"/>
          <w:u w:val="single"/>
        </w:rPr>
        <w:t>Obowiązkowym załącznikiem jest dokument potwierdzający racjonalność zaplanowanych wydatków w projekcie</w:t>
      </w:r>
      <w:r w:rsidR="006C21D6" w:rsidRPr="001A52AC">
        <w:rPr>
          <w:rFonts w:asciiTheme="majorHAnsi" w:hAnsiTheme="majorHAnsi" w:cs="Times New Roman"/>
          <w:sz w:val="24"/>
          <w:szCs w:val="24"/>
        </w:rPr>
        <w:t>. Kosztorys powinien obejmować wszystkie pozycje kosztowe znajdujące się w budżecie</w:t>
      </w:r>
      <w:r w:rsidR="0057550F" w:rsidRPr="001A52AC">
        <w:rPr>
          <w:rFonts w:asciiTheme="majorHAnsi" w:hAnsiTheme="majorHAnsi" w:cs="Times New Roman"/>
          <w:sz w:val="24"/>
          <w:szCs w:val="24"/>
        </w:rPr>
        <w:t>(np. n</w:t>
      </w:r>
      <w:r w:rsidR="00773F66" w:rsidRPr="001A52AC">
        <w:rPr>
          <w:rFonts w:asciiTheme="majorHAnsi" w:hAnsiTheme="majorHAnsi" w:cs="Times New Roman"/>
          <w:sz w:val="24"/>
          <w:szCs w:val="24"/>
        </w:rPr>
        <w:t xml:space="preserve">abycie środków trwałych, </w:t>
      </w:r>
      <w:r w:rsidR="0057550F" w:rsidRPr="001A52AC">
        <w:rPr>
          <w:rFonts w:asciiTheme="majorHAnsi" w:hAnsiTheme="majorHAnsi" w:cs="Times New Roman"/>
          <w:sz w:val="24"/>
          <w:szCs w:val="24"/>
        </w:rPr>
        <w:t>roboty</w:t>
      </w:r>
      <w:r w:rsidR="00773F66" w:rsidRPr="001A52AC">
        <w:rPr>
          <w:rFonts w:asciiTheme="majorHAnsi" w:hAnsiTheme="majorHAnsi" w:cs="Times New Roman"/>
          <w:sz w:val="24"/>
          <w:szCs w:val="24"/>
        </w:rPr>
        <w:t xml:space="preserve"> budowlan</w:t>
      </w:r>
      <w:r w:rsidR="0057550F" w:rsidRPr="001A52AC">
        <w:rPr>
          <w:rFonts w:asciiTheme="majorHAnsi" w:hAnsiTheme="majorHAnsi" w:cs="Times New Roman"/>
          <w:sz w:val="24"/>
          <w:szCs w:val="24"/>
        </w:rPr>
        <w:t>e</w:t>
      </w:r>
      <w:r w:rsidR="00773F66" w:rsidRPr="001A52AC">
        <w:rPr>
          <w:rFonts w:asciiTheme="majorHAnsi" w:hAnsiTheme="majorHAnsi" w:cs="Times New Roman"/>
          <w:sz w:val="24"/>
          <w:szCs w:val="24"/>
        </w:rPr>
        <w:t>, usług</w:t>
      </w:r>
      <w:r w:rsidR="0087060F" w:rsidRPr="001A52AC">
        <w:rPr>
          <w:rFonts w:asciiTheme="majorHAnsi" w:hAnsiTheme="majorHAnsi" w:cs="Times New Roman"/>
          <w:sz w:val="24"/>
          <w:szCs w:val="24"/>
        </w:rPr>
        <w:t>i,</w:t>
      </w:r>
      <w:r w:rsidR="00773F66" w:rsidRPr="001A52AC">
        <w:rPr>
          <w:rFonts w:asciiTheme="majorHAnsi" w:hAnsiTheme="majorHAnsi" w:cs="Times New Roman"/>
          <w:sz w:val="24"/>
          <w:szCs w:val="24"/>
        </w:rPr>
        <w:t xml:space="preserve"> itp.</w:t>
      </w:r>
      <w:r w:rsidR="0057550F" w:rsidRPr="001A52AC">
        <w:rPr>
          <w:rFonts w:asciiTheme="majorHAnsi" w:hAnsiTheme="majorHAnsi" w:cs="Times New Roman"/>
          <w:sz w:val="24"/>
          <w:szCs w:val="24"/>
        </w:rPr>
        <w:t>)</w:t>
      </w:r>
      <w:r w:rsidR="00EB501C" w:rsidRPr="001A52AC">
        <w:rPr>
          <w:rFonts w:asciiTheme="majorHAnsi" w:hAnsiTheme="majorHAnsi" w:cs="Times New Roman"/>
          <w:sz w:val="24"/>
          <w:szCs w:val="24"/>
        </w:rPr>
        <w:t xml:space="preserve"> oraz </w:t>
      </w:r>
      <w:r w:rsidR="00B71116" w:rsidRPr="001A52AC">
        <w:rPr>
          <w:rFonts w:asciiTheme="majorHAnsi" w:hAnsiTheme="majorHAnsi" w:cs="Times New Roman"/>
          <w:sz w:val="24"/>
          <w:szCs w:val="24"/>
        </w:rPr>
        <w:t xml:space="preserve">zaprezentować </w:t>
      </w:r>
      <w:r w:rsidR="00EB501C" w:rsidRPr="001A52AC">
        <w:rPr>
          <w:rFonts w:asciiTheme="majorHAnsi" w:hAnsiTheme="majorHAnsi" w:cs="Times New Roman"/>
          <w:sz w:val="24"/>
          <w:szCs w:val="24"/>
        </w:rPr>
        <w:t>koszty w sposób jasny, szczegółowy i aktualny.</w:t>
      </w:r>
    </w:p>
    <w:p w:rsidR="00CC3639" w:rsidRPr="001A52AC" w:rsidRDefault="00CC3639" w:rsidP="00FC5FCC">
      <w:pPr>
        <w:pStyle w:val="Akapitzlist"/>
        <w:spacing w:after="120" w:line="240" w:lineRule="auto"/>
        <w:ind w:left="0"/>
        <w:jc w:val="both"/>
        <w:rPr>
          <w:rFonts w:asciiTheme="majorHAnsi" w:hAnsiTheme="majorHAnsi" w:cs="Times New Roman"/>
          <w:sz w:val="24"/>
          <w:szCs w:val="24"/>
        </w:rPr>
      </w:pPr>
    </w:p>
    <w:p w:rsidR="00523B1A" w:rsidRPr="001A52AC" w:rsidRDefault="006C21D6"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W przypadku</w:t>
      </w:r>
      <w:r w:rsidR="00340115" w:rsidRPr="00C64A52">
        <w:rPr>
          <w:rFonts w:asciiTheme="majorHAnsi" w:hAnsiTheme="majorHAnsi" w:cs="Times New Roman"/>
          <w:sz w:val="24"/>
          <w:szCs w:val="24"/>
          <w:u w:val="single"/>
        </w:rPr>
        <w:t>, gdy projekt obejmuje roboty budowlane, na które wymagane jest pozwolenie na budowę</w:t>
      </w:r>
      <w:r w:rsidR="000820F9" w:rsidRPr="001A52AC">
        <w:rPr>
          <w:rFonts w:asciiTheme="majorHAnsi" w:hAnsiTheme="majorHAnsi" w:cs="Times New Roman"/>
          <w:sz w:val="24"/>
          <w:szCs w:val="24"/>
        </w:rPr>
        <w:t>,</w:t>
      </w:r>
      <w:r w:rsidRPr="001A52AC">
        <w:rPr>
          <w:rFonts w:asciiTheme="majorHAnsi" w:hAnsiTheme="majorHAnsi" w:cs="Times New Roman"/>
          <w:sz w:val="24"/>
          <w:szCs w:val="24"/>
        </w:rPr>
        <w:t xml:space="preserve"> Wnioskodawca</w:t>
      </w:r>
      <w:r w:rsidR="000820F9" w:rsidRPr="001A52AC">
        <w:rPr>
          <w:rFonts w:asciiTheme="majorHAnsi" w:hAnsiTheme="majorHAnsi" w:cs="Times New Roman"/>
          <w:sz w:val="24"/>
          <w:szCs w:val="24"/>
        </w:rPr>
        <w:t xml:space="preserve"> zobowiązany jest </w:t>
      </w:r>
      <w:r w:rsidRPr="001A52AC">
        <w:rPr>
          <w:rFonts w:asciiTheme="majorHAnsi" w:hAnsiTheme="majorHAnsi" w:cs="Times New Roman"/>
          <w:sz w:val="24"/>
          <w:szCs w:val="24"/>
        </w:rPr>
        <w:t xml:space="preserve">przedstawić kosztorys inwestorski zawierający wszystkie planowane wydatki związane z robotami budowlanymi, </w:t>
      </w:r>
      <w:r w:rsidR="001A52AC" w:rsidRPr="001A52AC">
        <w:rPr>
          <w:rFonts w:asciiTheme="majorHAnsi" w:hAnsiTheme="majorHAnsi" w:cs="Times New Roman"/>
          <w:sz w:val="24"/>
          <w:szCs w:val="24"/>
        </w:rPr>
        <w:t xml:space="preserve">który może być </w:t>
      </w:r>
      <w:r w:rsidRPr="001A52AC">
        <w:rPr>
          <w:rFonts w:asciiTheme="majorHAnsi" w:hAnsiTheme="majorHAnsi" w:cs="Times New Roman"/>
          <w:sz w:val="24"/>
          <w:szCs w:val="24"/>
        </w:rPr>
        <w:t xml:space="preserve">sporządzony </w:t>
      </w:r>
      <w:r w:rsidR="00B236D6" w:rsidRPr="008D568E">
        <w:rPr>
          <w:rFonts w:asciiTheme="majorHAnsi" w:hAnsiTheme="majorHAnsi" w:cs="Times New Roman"/>
          <w:sz w:val="24"/>
          <w:szCs w:val="24"/>
        </w:rPr>
        <w:t>w oparciu o zapisy</w:t>
      </w:r>
      <w:r w:rsidR="006D7A97">
        <w:rPr>
          <w:rFonts w:asciiTheme="majorHAnsi" w:hAnsiTheme="majorHAnsi" w:cs="Times New Roman"/>
          <w:sz w:val="24"/>
          <w:szCs w:val="24"/>
        </w:rPr>
        <w:t xml:space="preserve"> </w:t>
      </w:r>
      <w:r w:rsidR="00B236D6" w:rsidRPr="001A52AC">
        <w:rPr>
          <w:rFonts w:asciiTheme="majorHAnsi" w:hAnsiTheme="majorHAnsi" w:cs="Times New Roman"/>
          <w:i/>
          <w:sz w:val="24"/>
          <w:szCs w:val="24"/>
        </w:rPr>
        <w:t>Rozporządzeni</w:t>
      </w:r>
      <w:r w:rsidR="00B236D6" w:rsidRPr="008D568E">
        <w:rPr>
          <w:rFonts w:asciiTheme="majorHAnsi" w:hAnsiTheme="majorHAnsi" w:cs="Times New Roman"/>
          <w:i/>
          <w:sz w:val="24"/>
          <w:szCs w:val="24"/>
        </w:rPr>
        <w:t>a</w:t>
      </w:r>
      <w:r w:rsidR="006D7A97">
        <w:rPr>
          <w:rFonts w:asciiTheme="majorHAnsi" w:hAnsiTheme="majorHAnsi" w:cs="Times New Roman"/>
          <w:i/>
          <w:sz w:val="24"/>
          <w:szCs w:val="24"/>
        </w:rPr>
        <w:t xml:space="preserve"> </w:t>
      </w:r>
      <w:r w:rsidRPr="001A52AC">
        <w:rPr>
          <w:rFonts w:asciiTheme="majorHAnsi" w:hAnsiTheme="majorHAnsi" w:cs="Times New Roman"/>
          <w:i/>
          <w:sz w:val="24"/>
          <w:szCs w:val="24"/>
        </w:rPr>
        <w:t>Ministra Infrastruktury z dnia 18 maja 2004 r. w sprawie określenia metod i podstaw sporządzania kosztorysu inwestorskiego, obliczania planowanych kosztów prac projektowych oraz planowanych kosztów robót budowlanych określonych w programie funkcjonalno-użytkowym</w:t>
      </w:r>
      <w:r w:rsidRPr="001A52AC">
        <w:rPr>
          <w:rFonts w:asciiTheme="majorHAnsi" w:hAnsiTheme="majorHAnsi" w:cs="Times New Roman"/>
          <w:sz w:val="24"/>
          <w:szCs w:val="24"/>
        </w:rPr>
        <w:t xml:space="preserve"> (Dz.U.</w:t>
      </w:r>
      <w:r w:rsidR="00401F80" w:rsidRPr="001A52AC">
        <w:rPr>
          <w:rFonts w:asciiTheme="majorHAnsi" w:hAnsiTheme="majorHAnsi" w:cs="Times New Roman"/>
          <w:sz w:val="24"/>
          <w:szCs w:val="24"/>
        </w:rPr>
        <w:t>2004</w:t>
      </w:r>
      <w:r w:rsidRPr="001A52AC">
        <w:rPr>
          <w:rFonts w:asciiTheme="majorHAnsi" w:hAnsiTheme="majorHAnsi" w:cs="Times New Roman"/>
          <w:sz w:val="24"/>
          <w:szCs w:val="24"/>
        </w:rPr>
        <w:t xml:space="preserve"> nr 130, poz.1389).</w:t>
      </w:r>
    </w:p>
    <w:p w:rsidR="00523B1A" w:rsidRPr="008D568E" w:rsidRDefault="00523B1A" w:rsidP="00FC5FCC">
      <w:pPr>
        <w:pStyle w:val="Bezodstpw"/>
        <w:rPr>
          <w:rFonts w:asciiTheme="majorHAnsi" w:hAnsiTheme="majorHAnsi"/>
          <w:sz w:val="24"/>
          <w:szCs w:val="24"/>
        </w:rPr>
      </w:pPr>
    </w:p>
    <w:p w:rsidR="00401F80" w:rsidRPr="001A52AC" w:rsidRDefault="000820F9"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Sporządzając kosztorys </w:t>
      </w:r>
      <w:r w:rsidR="00340115" w:rsidRPr="00C64A52">
        <w:rPr>
          <w:rFonts w:asciiTheme="majorHAnsi" w:hAnsiTheme="majorHAnsi" w:cs="Times New Roman"/>
          <w:sz w:val="24"/>
          <w:szCs w:val="24"/>
          <w:u w:val="single"/>
        </w:rPr>
        <w:t>dla inwestycji prowadzonej na podstawie zgłoszenia robót budowlanych</w:t>
      </w:r>
      <w:r w:rsidR="006D7A97">
        <w:rPr>
          <w:rFonts w:asciiTheme="majorHAnsi" w:hAnsiTheme="majorHAnsi" w:cs="Times New Roman"/>
          <w:sz w:val="24"/>
          <w:szCs w:val="24"/>
        </w:rPr>
        <w:t xml:space="preserve"> </w:t>
      </w:r>
      <w:r w:rsidR="00B51ED7" w:rsidRPr="001A52AC">
        <w:rPr>
          <w:rFonts w:asciiTheme="majorHAnsi" w:hAnsiTheme="majorHAnsi" w:cs="Times New Roman"/>
          <w:sz w:val="24"/>
          <w:szCs w:val="24"/>
        </w:rPr>
        <w:t>z załącznika powinny wynikać wszystkie</w:t>
      </w:r>
      <w:r w:rsidRPr="001A52AC">
        <w:rPr>
          <w:rFonts w:asciiTheme="majorHAnsi" w:hAnsiTheme="majorHAnsi" w:cs="Times New Roman"/>
          <w:sz w:val="24"/>
          <w:szCs w:val="24"/>
        </w:rPr>
        <w:t xml:space="preserve"> pozycje kosztowe znajdujące się w budżecie</w:t>
      </w:r>
      <w:r w:rsidR="00B51ED7" w:rsidRPr="001A52AC">
        <w:rPr>
          <w:rFonts w:asciiTheme="majorHAnsi" w:hAnsiTheme="majorHAnsi" w:cs="Times New Roman"/>
          <w:sz w:val="24"/>
          <w:szCs w:val="24"/>
        </w:rPr>
        <w:t>. Dopuszcza się możliwość złożenia niniejszego załącznika w formie uproszczonej (np. tabelarycznej, zestawienia),z którego jednoznacznie będą wynikać zaprezentowane</w:t>
      </w:r>
      <w:r w:rsidRPr="001A52AC">
        <w:rPr>
          <w:rFonts w:asciiTheme="majorHAnsi" w:hAnsiTheme="majorHAnsi" w:cs="Times New Roman"/>
          <w:sz w:val="24"/>
          <w:szCs w:val="24"/>
        </w:rPr>
        <w:t xml:space="preserve"> koszty w sposób jasny, szczegółowy i aktualny</w:t>
      </w:r>
      <w:r w:rsidR="006D7A97">
        <w:rPr>
          <w:rFonts w:asciiTheme="majorHAnsi" w:hAnsiTheme="majorHAnsi" w:cs="Times New Roman"/>
          <w:sz w:val="24"/>
          <w:szCs w:val="24"/>
        </w:rPr>
        <w:t xml:space="preserve"> </w:t>
      </w:r>
      <w:r w:rsidR="00585956" w:rsidRPr="001A52AC">
        <w:rPr>
          <w:rFonts w:asciiTheme="majorHAnsi" w:hAnsiTheme="majorHAnsi" w:cs="Times New Roman"/>
          <w:b/>
          <w:sz w:val="24"/>
          <w:szCs w:val="24"/>
        </w:rPr>
        <w:t>uwzględni</w:t>
      </w:r>
      <w:r w:rsidR="00CC106A" w:rsidRPr="001A52AC">
        <w:rPr>
          <w:rFonts w:asciiTheme="majorHAnsi" w:hAnsiTheme="majorHAnsi" w:cs="Times New Roman"/>
          <w:b/>
          <w:sz w:val="24"/>
          <w:szCs w:val="24"/>
        </w:rPr>
        <w:t xml:space="preserve">ający nie tylko ilości ale również </w:t>
      </w:r>
      <w:r w:rsidR="00585956" w:rsidRPr="001A52AC">
        <w:rPr>
          <w:rFonts w:asciiTheme="majorHAnsi" w:hAnsiTheme="majorHAnsi" w:cs="Times New Roman"/>
          <w:b/>
          <w:sz w:val="24"/>
          <w:szCs w:val="24"/>
        </w:rPr>
        <w:t>cen</w:t>
      </w:r>
      <w:r w:rsidR="00CC106A" w:rsidRPr="001A52AC">
        <w:rPr>
          <w:rFonts w:asciiTheme="majorHAnsi" w:hAnsiTheme="majorHAnsi" w:cs="Times New Roman"/>
          <w:b/>
          <w:sz w:val="24"/>
          <w:szCs w:val="24"/>
        </w:rPr>
        <w:t>y</w:t>
      </w:r>
      <w:r w:rsidR="006D7A97">
        <w:rPr>
          <w:rFonts w:asciiTheme="majorHAnsi" w:hAnsiTheme="majorHAnsi" w:cs="Times New Roman"/>
          <w:b/>
          <w:sz w:val="24"/>
          <w:szCs w:val="24"/>
        </w:rPr>
        <w:t xml:space="preserve"> </w:t>
      </w:r>
      <w:r w:rsidR="00CC106A" w:rsidRPr="001A52AC">
        <w:rPr>
          <w:rFonts w:asciiTheme="majorHAnsi" w:hAnsiTheme="majorHAnsi" w:cs="Times New Roman"/>
          <w:b/>
          <w:sz w:val="24"/>
          <w:szCs w:val="24"/>
        </w:rPr>
        <w:t>jednostkowe poszczególnych wydatków</w:t>
      </w:r>
      <w:r w:rsidR="00585956" w:rsidRPr="001A52AC">
        <w:rPr>
          <w:rFonts w:asciiTheme="majorHAnsi" w:hAnsiTheme="majorHAnsi" w:cs="Times New Roman"/>
          <w:sz w:val="24"/>
          <w:szCs w:val="24"/>
        </w:rPr>
        <w:t>.</w:t>
      </w:r>
    </w:p>
    <w:p w:rsidR="00523B1A" w:rsidRPr="001A52AC" w:rsidRDefault="00523B1A" w:rsidP="00FC5FCC">
      <w:pPr>
        <w:pStyle w:val="Akapitzlist"/>
        <w:spacing w:after="0" w:line="240" w:lineRule="auto"/>
        <w:ind w:left="0"/>
        <w:contextualSpacing w:val="0"/>
        <w:jc w:val="both"/>
        <w:rPr>
          <w:rFonts w:asciiTheme="majorHAnsi" w:hAnsiTheme="majorHAnsi" w:cs="Times New Roman"/>
          <w:sz w:val="24"/>
          <w:szCs w:val="24"/>
        </w:rPr>
      </w:pPr>
    </w:p>
    <w:p w:rsidR="008F33A5" w:rsidRPr="00C64A52" w:rsidRDefault="00340115" w:rsidP="00C64A52">
      <w:pPr>
        <w:spacing w:after="0" w:line="240" w:lineRule="auto"/>
        <w:jc w:val="both"/>
        <w:rPr>
          <w:rFonts w:asciiTheme="majorHAnsi" w:hAnsiTheme="majorHAnsi" w:cs="Times New Roman"/>
          <w:sz w:val="24"/>
          <w:szCs w:val="24"/>
        </w:rPr>
      </w:pPr>
      <w:r w:rsidRPr="00C64A52">
        <w:rPr>
          <w:rFonts w:asciiTheme="majorHAnsi" w:hAnsiTheme="majorHAnsi" w:cs="Times New Roman"/>
          <w:sz w:val="24"/>
          <w:szCs w:val="24"/>
          <w:u w:val="single"/>
        </w:rPr>
        <w:t>W przypadku nabycia środków trwałych, wartości niematerialnych i prawnych i usług</w:t>
      </w:r>
      <w:r w:rsidRPr="00C64A52">
        <w:rPr>
          <w:rFonts w:asciiTheme="majorHAnsi" w:hAnsiTheme="majorHAnsi" w:cs="Times New Roman"/>
          <w:sz w:val="24"/>
          <w:szCs w:val="24"/>
        </w:rPr>
        <w:t xml:space="preserve"> należy wskazać co najmniej następujące informacje:</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nazwa pozycji wraz z przypisaniem do środków trwałych/wartości niematerialnych </w:t>
      </w:r>
      <w:r w:rsidRPr="00964CC0">
        <w:rPr>
          <w:rFonts w:asciiTheme="majorHAnsi" w:hAnsiTheme="majorHAnsi" w:cs="Times New Roman"/>
          <w:sz w:val="24"/>
          <w:szCs w:val="24"/>
        </w:rPr>
        <w:br/>
        <w:t>i prawnych/usług,</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specyfikacja techniczna, w tym proponowany typ, model, parametry techniczne,</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jednostka miary i liczba,</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netto,</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podatek VAT,</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brutto,</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metodologia oszacowania wydatków (np. w przypadku </w:t>
      </w:r>
      <w:proofErr w:type="spellStart"/>
      <w:r w:rsidRPr="00964CC0">
        <w:rPr>
          <w:rFonts w:asciiTheme="majorHAnsi" w:hAnsiTheme="majorHAnsi" w:cs="Times New Roman"/>
          <w:sz w:val="24"/>
          <w:szCs w:val="24"/>
        </w:rPr>
        <w:t>WNiP</w:t>
      </w:r>
      <w:proofErr w:type="spellEnd"/>
      <w:r w:rsidRPr="00964CC0">
        <w:rPr>
          <w:rFonts w:asciiTheme="majorHAnsi" w:hAnsiTheme="majorHAnsi" w:cs="Times New Roman"/>
          <w:sz w:val="24"/>
          <w:szCs w:val="24"/>
        </w:rPr>
        <w:t xml:space="preserve"> metodologia powinna obejmować wartość poniesionych nakładów na wytworzenie </w:t>
      </w:r>
      <w:proofErr w:type="spellStart"/>
      <w:r w:rsidRPr="00964CC0">
        <w:rPr>
          <w:rFonts w:asciiTheme="majorHAnsi" w:hAnsiTheme="majorHAnsi" w:cs="Times New Roman"/>
          <w:sz w:val="24"/>
          <w:szCs w:val="24"/>
        </w:rPr>
        <w:t>WNiP</w:t>
      </w:r>
      <w:proofErr w:type="spellEnd"/>
      <w:r w:rsidRPr="00964CC0">
        <w:rPr>
          <w:rFonts w:asciiTheme="majorHAnsi" w:hAnsiTheme="majorHAnsi" w:cs="Times New Roman"/>
          <w:sz w:val="24"/>
          <w:szCs w:val="24"/>
        </w:rPr>
        <w:t xml:space="preserve">, w tym cenę jednej roboczogodziny i ilość roboczogodzin; w przypadku usług należy oszacować wartość poszczególnych etapów planowanych prac z uwzględnieniem czasu i ceny jednostkowej). </w:t>
      </w:r>
    </w:p>
    <w:p w:rsidR="008F33A5" w:rsidRDefault="008F33A5" w:rsidP="00C64A52">
      <w:pPr>
        <w:pStyle w:val="Akapitzlist"/>
        <w:spacing w:after="0" w:line="240" w:lineRule="auto"/>
        <w:ind w:left="0"/>
        <w:contextualSpacing w:val="0"/>
        <w:jc w:val="both"/>
      </w:pPr>
    </w:p>
    <w:p w:rsidR="0066298A" w:rsidRPr="008D568E" w:rsidRDefault="0066298A" w:rsidP="0066298A">
      <w:pPr>
        <w:spacing w:after="120" w:line="240" w:lineRule="auto"/>
        <w:jc w:val="both"/>
        <w:rPr>
          <w:rFonts w:asciiTheme="majorHAnsi" w:hAnsiTheme="majorHAnsi" w:cs="Times New Roman"/>
          <w:b/>
          <w:sz w:val="24"/>
          <w:szCs w:val="24"/>
        </w:rPr>
      </w:pPr>
      <w:r w:rsidRPr="008D568E">
        <w:rPr>
          <w:rFonts w:asciiTheme="majorHAnsi" w:hAnsiTheme="majorHAnsi" w:cs="Times New Roman"/>
          <w:b/>
          <w:sz w:val="24"/>
          <w:szCs w:val="24"/>
        </w:rPr>
        <w:t xml:space="preserve">Za aktualny należy uznać kosztorys sporządzony maksymalnie 6 miesięcy przed złożeniem wniosku o dofinansowanie. </w:t>
      </w:r>
    </w:p>
    <w:p w:rsidR="00CF3C48" w:rsidRPr="001A52AC" w:rsidRDefault="00CF3C48" w:rsidP="00CF3C48">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Jednakże </w:t>
      </w:r>
      <w:r w:rsidRPr="008D568E">
        <w:rPr>
          <w:rFonts w:asciiTheme="majorHAnsi" w:hAnsiTheme="majorHAnsi" w:cs="Times New Roman"/>
          <w:sz w:val="24"/>
          <w:szCs w:val="24"/>
          <w:u w:val="single"/>
        </w:rPr>
        <w:t>w przypadku, gdy prace budowlane zostały już rozpoczęte, a Wnioskodawca dokonał wyboru wykonawcy, za właściwe uznaje się dostarczenie kosztorysu ofertowego, który będzie potwierdzeniem faktycznych wartości zaprezentowanych w budżecie projektu.</w:t>
      </w:r>
    </w:p>
    <w:p w:rsidR="0066298A" w:rsidRDefault="0066298A" w:rsidP="00CF3C48">
      <w:pPr>
        <w:spacing w:after="0" w:line="240" w:lineRule="auto"/>
        <w:jc w:val="both"/>
        <w:rPr>
          <w:rFonts w:asciiTheme="majorHAnsi" w:hAnsiTheme="majorHAnsi" w:cs="Times New Roman"/>
          <w:b/>
          <w:sz w:val="24"/>
          <w:szCs w:val="24"/>
        </w:rPr>
      </w:pPr>
    </w:p>
    <w:p w:rsidR="00CF3C48" w:rsidRPr="001A52AC" w:rsidRDefault="00CF3C48" w:rsidP="00CF3C48">
      <w:pPr>
        <w:spacing w:after="0" w:line="240" w:lineRule="auto"/>
        <w:jc w:val="both"/>
        <w:rPr>
          <w:rFonts w:asciiTheme="majorHAnsi" w:hAnsiTheme="majorHAnsi" w:cs="Times New Roman"/>
          <w:sz w:val="24"/>
          <w:szCs w:val="24"/>
        </w:rPr>
      </w:pPr>
      <w:r w:rsidRPr="008D568E">
        <w:rPr>
          <w:rFonts w:asciiTheme="majorHAnsi" w:hAnsiTheme="majorHAnsi" w:cs="Times New Roman"/>
          <w:b/>
          <w:sz w:val="24"/>
          <w:szCs w:val="24"/>
        </w:rPr>
        <w:t>UWAGA:</w:t>
      </w:r>
      <w:r w:rsidRPr="001A52AC">
        <w:rPr>
          <w:rFonts w:asciiTheme="majorHAnsi" w:hAnsiTheme="majorHAnsi" w:cs="Times New Roman"/>
          <w:sz w:val="24"/>
          <w:szCs w:val="24"/>
        </w:rPr>
        <w:t xml:space="preserve"> W sytuacji, gdy poziom szczegółowości pozycji kosztowych jest odmienny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w stosunku do kategorii wydatków wskazanych w budżecie projektu we wniosku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o dofinansowanie, Wnioskodawca zobowiązany jest do przyporządkowania pozycji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z kosztorysu do kategorii wydatków wskazanych w budżecie wniosku o dofinansowanie. </w:t>
      </w:r>
    </w:p>
    <w:p w:rsidR="00CF3C48" w:rsidRPr="001A52AC" w:rsidRDefault="00CF3C48" w:rsidP="00FC5FCC">
      <w:pPr>
        <w:pStyle w:val="Akapitzlist"/>
        <w:spacing w:after="0" w:line="240" w:lineRule="auto"/>
        <w:ind w:left="0"/>
        <w:contextualSpacing w:val="0"/>
        <w:jc w:val="both"/>
        <w:rPr>
          <w:rFonts w:asciiTheme="majorHAnsi" w:hAnsiTheme="majorHAnsi" w:cs="Times New Roman"/>
          <w:b/>
          <w:sz w:val="24"/>
          <w:szCs w:val="24"/>
        </w:rPr>
      </w:pPr>
    </w:p>
    <w:p w:rsidR="008F33A5" w:rsidRPr="00C64A52" w:rsidRDefault="000A534A" w:rsidP="00C64A52">
      <w:pPr>
        <w:pStyle w:val="Akapitzlist"/>
        <w:spacing w:after="0" w:line="240" w:lineRule="auto"/>
        <w:ind w:left="0"/>
        <w:jc w:val="both"/>
        <w:rPr>
          <w:rFonts w:asciiTheme="majorHAnsi" w:hAnsiTheme="majorHAnsi" w:cs="Times New Roman"/>
          <w:sz w:val="24"/>
          <w:szCs w:val="24"/>
        </w:rPr>
      </w:pPr>
      <w:r w:rsidRPr="008D568E">
        <w:rPr>
          <w:rFonts w:asciiTheme="majorHAnsi" w:hAnsiTheme="majorHAnsi" w:cs="Times New Roman"/>
          <w:sz w:val="24"/>
          <w:szCs w:val="24"/>
        </w:rPr>
        <w:t>W celu</w:t>
      </w:r>
      <w:r w:rsidR="00CD61E2" w:rsidRPr="008D568E">
        <w:rPr>
          <w:rFonts w:asciiTheme="majorHAnsi" w:hAnsiTheme="majorHAnsi" w:cs="Times New Roman"/>
          <w:sz w:val="24"/>
          <w:szCs w:val="24"/>
        </w:rPr>
        <w:t xml:space="preserve"> potwierdzenia racjonalności oszacowanego wydatku </w:t>
      </w:r>
      <w:r w:rsidR="00340115" w:rsidRPr="00340115">
        <w:rPr>
          <w:rFonts w:asciiTheme="majorHAnsi" w:hAnsiTheme="majorHAnsi" w:cs="Times New Roman"/>
          <w:sz w:val="24"/>
          <w:szCs w:val="24"/>
        </w:rPr>
        <w:t xml:space="preserve">Wnioskodawca zobowiązany jest do potwierdzenia prawidłowości zadeklarowanych wartości, np. poprzez dostarczenie dokumentacji z przeprowadzonej analizy rynku pozyskanej w </w:t>
      </w:r>
      <w:r w:rsidR="00340115" w:rsidRPr="00C64A52">
        <w:rPr>
          <w:rFonts w:asciiTheme="majorHAnsi" w:hAnsiTheme="majorHAnsi" w:cs="Times New Roman"/>
          <w:sz w:val="24"/>
          <w:szCs w:val="24"/>
        </w:rPr>
        <w:t>trakcie wyboru rozwiązań przyjętych w projekcie w postaci pozyskanych ofert/wycen.</w:t>
      </w:r>
    </w:p>
    <w:p w:rsidR="00FE6329" w:rsidRPr="00FC5FCC" w:rsidRDefault="00FE6329" w:rsidP="00CD2DEC">
      <w:pPr>
        <w:pStyle w:val="Akapitzlist"/>
        <w:spacing w:after="0" w:line="240" w:lineRule="auto"/>
        <w:ind w:left="0"/>
        <w:contextualSpacing w:val="0"/>
        <w:jc w:val="both"/>
        <w:rPr>
          <w:rFonts w:asciiTheme="majorHAnsi" w:hAnsiTheme="majorHAnsi" w:cs="Times New Roman"/>
          <w:sz w:val="24"/>
          <w:szCs w:val="24"/>
        </w:rPr>
      </w:pPr>
    </w:p>
    <w:p w:rsidR="00D40769" w:rsidRDefault="00D40769" w:rsidP="00FC5FCC">
      <w:pPr>
        <w:pStyle w:val="Akapitzlist"/>
        <w:spacing w:after="120" w:line="240" w:lineRule="auto"/>
        <w:ind w:left="0"/>
        <w:jc w:val="both"/>
        <w:rPr>
          <w:rFonts w:asciiTheme="majorHAnsi" w:hAnsiTheme="majorHAnsi" w:cs="Times New Roman"/>
          <w:sz w:val="24"/>
          <w:szCs w:val="24"/>
        </w:rPr>
      </w:pPr>
    </w:p>
    <w:p w:rsidR="00D40769" w:rsidRPr="00FC5FCC" w:rsidRDefault="00D40769" w:rsidP="005905F3">
      <w:pPr>
        <w:pStyle w:val="Nagwek1"/>
        <w:rPr>
          <w:rFonts w:asciiTheme="majorHAnsi" w:hAnsiTheme="majorHAnsi"/>
          <w:sz w:val="24"/>
          <w:szCs w:val="24"/>
        </w:rPr>
      </w:pPr>
      <w:r w:rsidRPr="00FC5FCC">
        <w:rPr>
          <w:noProof/>
        </w:rPr>
        <w:drawing>
          <wp:inline distT="0" distB="0" distL="0" distR="0">
            <wp:extent cx="5937662" cy="783771"/>
            <wp:effectExtent l="76200" t="0" r="63088"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65530D" w:rsidRDefault="006C21D6" w:rsidP="00FC5FCC">
      <w:pPr>
        <w:pStyle w:val="Default"/>
        <w:spacing w:after="120"/>
        <w:jc w:val="both"/>
        <w:rPr>
          <w:rFonts w:asciiTheme="majorHAnsi" w:hAnsiTheme="majorHAnsi"/>
          <w:color w:val="auto"/>
        </w:rPr>
      </w:pPr>
      <w:bookmarkStart w:id="20" w:name="_Toc424740059"/>
      <w:bookmarkStart w:id="21" w:name="_Toc424740060"/>
      <w:bookmarkStart w:id="22" w:name="_Toc424740061"/>
      <w:bookmarkStart w:id="23" w:name="_Toc424740062"/>
      <w:bookmarkStart w:id="24" w:name="_Toc424740063"/>
      <w:bookmarkEnd w:id="20"/>
      <w:bookmarkEnd w:id="21"/>
      <w:bookmarkEnd w:id="22"/>
      <w:bookmarkEnd w:id="23"/>
      <w:bookmarkEnd w:id="24"/>
      <w:r w:rsidRPr="00FC5FCC">
        <w:rPr>
          <w:rFonts w:asciiTheme="majorHAnsi" w:hAnsiTheme="majorHAnsi"/>
          <w:color w:val="auto"/>
        </w:rPr>
        <w:t>W ramach RPOWP 2014-2020 o dofina</w:t>
      </w:r>
      <w:r w:rsidR="006A5E77">
        <w:rPr>
          <w:rFonts w:asciiTheme="majorHAnsi" w:hAnsiTheme="majorHAnsi"/>
          <w:color w:val="auto"/>
        </w:rPr>
        <w:t>n</w:t>
      </w:r>
      <w:r w:rsidRPr="00FC5FCC">
        <w:rPr>
          <w:rFonts w:asciiTheme="majorHAnsi" w:hAnsiTheme="majorHAnsi"/>
          <w:color w:val="auto"/>
        </w:rPr>
        <w:t xml:space="preserve">sowanie mogą ubiegać się projekty realizowane </w:t>
      </w:r>
      <w:r w:rsidR="00612673" w:rsidRPr="00FC5FCC">
        <w:rPr>
          <w:rFonts w:asciiTheme="majorHAnsi" w:hAnsiTheme="majorHAnsi"/>
          <w:color w:val="auto"/>
        </w:rPr>
        <w:br/>
      </w:r>
      <w:r w:rsidRPr="00FC5FCC">
        <w:rPr>
          <w:rFonts w:asciiTheme="majorHAnsi" w:hAnsiTheme="majorHAnsi"/>
          <w:color w:val="auto"/>
        </w:rPr>
        <w:t xml:space="preserve">na terenie/w obiekcie, do którego Wnioskodawca posiada prawo dysponowania. </w:t>
      </w:r>
      <w:r w:rsidR="00766539" w:rsidRPr="00FC5FCC">
        <w:rPr>
          <w:rFonts w:asciiTheme="majorHAnsi" w:hAnsiTheme="majorHAnsi"/>
          <w:color w:val="auto"/>
        </w:rPr>
        <w:t xml:space="preserve">W związku z powyższym Wnioskodawca powinien przedłożyć </w:t>
      </w:r>
      <w:r w:rsidR="00766539" w:rsidRPr="00FC5FCC">
        <w:rPr>
          <w:rFonts w:asciiTheme="majorHAnsi" w:hAnsiTheme="majorHAnsi"/>
          <w:i/>
          <w:color w:val="auto"/>
        </w:rPr>
        <w:t xml:space="preserve">Oświadczenie o prawie dysponowania nieruchomością na cele realizacji projektu. </w:t>
      </w:r>
      <w:r w:rsidRPr="00FC5FCC">
        <w:rPr>
          <w:rFonts w:asciiTheme="majorHAnsi" w:hAnsiTheme="majorHAnsi"/>
          <w:color w:val="auto"/>
        </w:rPr>
        <w:t xml:space="preserve">Z wypełnionego </w:t>
      </w:r>
      <w:r w:rsidR="00766539" w:rsidRPr="00FC5FCC">
        <w:rPr>
          <w:rFonts w:asciiTheme="majorHAnsi" w:hAnsiTheme="majorHAnsi"/>
          <w:color w:val="auto"/>
        </w:rPr>
        <w:t xml:space="preserve">załącznika </w:t>
      </w:r>
      <w:r w:rsidRPr="00FC5FCC">
        <w:rPr>
          <w:rFonts w:asciiTheme="majorHAnsi" w:hAnsiTheme="majorHAnsi"/>
          <w:color w:val="auto"/>
        </w:rPr>
        <w:t>powinno wynikać na jakiej podstawie Wniosko</w:t>
      </w:r>
      <w:r w:rsidR="004E5747" w:rsidRPr="00FC5FCC">
        <w:rPr>
          <w:rFonts w:asciiTheme="majorHAnsi" w:hAnsiTheme="majorHAnsi"/>
          <w:color w:val="auto"/>
        </w:rPr>
        <w:t>dawca</w:t>
      </w:r>
      <w:r w:rsidRPr="00FC5FCC">
        <w:rPr>
          <w:rFonts w:asciiTheme="majorHAnsi" w:hAnsiTheme="majorHAnsi"/>
          <w:color w:val="auto"/>
        </w:rPr>
        <w:t xml:space="preserve"> dysponuje nieruchomością. Nie ma obowiązku dołączania wypisów z ksiąg wieczystych lub aktów notarialnych. </w:t>
      </w:r>
    </w:p>
    <w:p w:rsidR="006C21D6" w:rsidRPr="00FC5FCC" w:rsidRDefault="006C21D6" w:rsidP="00FC5FCC">
      <w:pPr>
        <w:pStyle w:val="Default"/>
        <w:spacing w:after="120"/>
        <w:jc w:val="both"/>
        <w:rPr>
          <w:rFonts w:asciiTheme="majorHAnsi" w:hAnsiTheme="majorHAnsi"/>
          <w:color w:val="auto"/>
        </w:rPr>
      </w:pPr>
      <w:r w:rsidRPr="00FC5FCC">
        <w:rPr>
          <w:rFonts w:asciiTheme="majorHAnsi" w:hAnsiTheme="majorHAnsi"/>
          <w:color w:val="auto"/>
        </w:rPr>
        <w:t xml:space="preserve">W przypadku dysponowania nieruchomością na podstawie umowy dzierżawy, najmu, użyczenia, trwałego zarządu </w:t>
      </w:r>
      <w:r w:rsidR="007C0D2D" w:rsidRPr="00FC5FCC">
        <w:rPr>
          <w:rFonts w:asciiTheme="majorHAnsi" w:hAnsiTheme="majorHAnsi"/>
          <w:color w:val="auto"/>
        </w:rPr>
        <w:t>termin obowiązywania</w:t>
      </w:r>
      <w:r w:rsidRPr="00FC5FCC">
        <w:rPr>
          <w:rFonts w:asciiTheme="majorHAnsi" w:hAnsiTheme="majorHAnsi"/>
          <w:color w:val="auto"/>
        </w:rPr>
        <w:t xml:space="preserve"> powin</w:t>
      </w:r>
      <w:r w:rsidR="007C0D2D" w:rsidRPr="00FC5FCC">
        <w:rPr>
          <w:rFonts w:asciiTheme="majorHAnsi" w:hAnsiTheme="majorHAnsi"/>
          <w:color w:val="auto"/>
        </w:rPr>
        <w:t>ien</w:t>
      </w:r>
      <w:r w:rsidRPr="00FC5FCC">
        <w:rPr>
          <w:rFonts w:asciiTheme="majorHAnsi" w:hAnsiTheme="majorHAnsi"/>
          <w:color w:val="auto"/>
        </w:rPr>
        <w:t xml:space="preserve"> obejmować </w:t>
      </w:r>
      <w:r w:rsidR="007C0D2D" w:rsidRPr="00FC5FCC">
        <w:rPr>
          <w:rFonts w:asciiTheme="majorHAnsi" w:hAnsiTheme="majorHAnsi"/>
          <w:color w:val="auto"/>
        </w:rPr>
        <w:t xml:space="preserve">co najmniej okres realizacji projektu oraz </w:t>
      </w:r>
      <w:r w:rsidR="00881FE4" w:rsidRPr="00FC5FCC">
        <w:rPr>
          <w:rFonts w:asciiTheme="majorHAnsi" w:hAnsiTheme="majorHAnsi"/>
          <w:color w:val="auto"/>
        </w:rPr>
        <w:t xml:space="preserve">jego </w:t>
      </w:r>
      <w:r w:rsidR="007C0D2D" w:rsidRPr="00FC5FCC">
        <w:rPr>
          <w:rFonts w:asciiTheme="majorHAnsi" w:hAnsiTheme="majorHAnsi"/>
          <w:color w:val="auto"/>
        </w:rPr>
        <w:t>trwałości.</w:t>
      </w:r>
    </w:p>
    <w:p w:rsidR="00106291" w:rsidRPr="00FC5FCC" w:rsidRDefault="00D85664" w:rsidP="008D568E">
      <w:pPr>
        <w:pStyle w:val="Default"/>
        <w:spacing w:after="120"/>
        <w:jc w:val="both"/>
        <w:rPr>
          <w:rFonts w:asciiTheme="majorHAnsi" w:hAnsiTheme="majorHAnsi"/>
          <w:color w:val="auto"/>
        </w:rPr>
      </w:pPr>
      <w:r w:rsidRPr="008D568E">
        <w:rPr>
          <w:rFonts w:asciiTheme="majorHAnsi" w:hAnsiTheme="majorHAnsi"/>
          <w:u w:val="single"/>
        </w:rPr>
        <w:t>W przypadku dysponowania nieruchomością na podstawie umowy najmu, dzierżawy bądź użyczenia</w:t>
      </w:r>
      <w:r w:rsidRPr="00FC5FCC">
        <w:rPr>
          <w:rFonts w:asciiTheme="majorHAnsi" w:hAnsiTheme="majorHAnsi"/>
          <w:color w:val="auto"/>
        </w:rPr>
        <w:t xml:space="preserve">, należy dołączyć kopię umowy potwierdzoną za zgodność z oryginałem. </w:t>
      </w:r>
      <w:r w:rsidR="001C2DED">
        <w:rPr>
          <w:rFonts w:asciiTheme="majorHAnsi" w:hAnsiTheme="majorHAnsi"/>
          <w:color w:val="auto"/>
        </w:rPr>
        <w:br/>
      </w:r>
      <w:r w:rsidRPr="008D568E">
        <w:rPr>
          <w:rFonts w:asciiTheme="majorHAnsi" w:hAnsiTheme="majorHAnsi"/>
          <w:u w:val="single"/>
        </w:rPr>
        <w:t>W przypadku współwłasności nieruchomości</w:t>
      </w:r>
      <w:r w:rsidRPr="00FC5FCC">
        <w:rPr>
          <w:rFonts w:asciiTheme="majorHAnsi" w:hAnsiTheme="majorHAnsi"/>
          <w:color w:val="auto"/>
        </w:rPr>
        <w:t xml:space="preserve">, należy dołączyć pisemne oświadczenie współwłaściciela nieruchomości o wyrażeniu zgody na realizację przedmiotowego projektu. </w:t>
      </w:r>
    </w:p>
    <w:p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robót budowlanych wymagających jedynie czasowego zajęcia terenu</w:t>
      </w:r>
      <w:r w:rsidRPr="00FC5FCC">
        <w:rPr>
          <w:rFonts w:asciiTheme="majorHAnsi" w:hAnsiTheme="majorHAnsi"/>
          <w:color w:val="auto"/>
        </w:rPr>
        <w:t xml:space="preserve">, </w:t>
      </w:r>
      <w:r w:rsidR="001C2DED">
        <w:rPr>
          <w:rFonts w:asciiTheme="majorHAnsi" w:hAnsiTheme="majorHAnsi"/>
          <w:color w:val="auto"/>
        </w:rPr>
        <w:br/>
      </w:r>
      <w:r w:rsidRPr="00FC5FCC">
        <w:rPr>
          <w:rFonts w:asciiTheme="majorHAnsi" w:hAnsiTheme="majorHAnsi"/>
          <w:color w:val="auto"/>
        </w:rPr>
        <w:t xml:space="preserve">nie będącego własnością Wnioskodawcy, np. roboty polegające na ułożeniu podziemnych rurociągów, należy dołączyć dokumenty potwierdzające uzyskanie zgody właścicieli gruntów na czasowe zajęcie terenu. </w:t>
      </w:r>
    </w:p>
    <w:p w:rsidR="000B4D57"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zakupu nieruchomości</w:t>
      </w:r>
      <w:r w:rsidR="000B4D57" w:rsidRPr="00FC5FCC">
        <w:rPr>
          <w:rStyle w:val="Odwoanieprzypisudolnego"/>
          <w:rFonts w:asciiTheme="majorHAnsi" w:hAnsiTheme="majorHAnsi"/>
          <w:color w:val="auto"/>
        </w:rPr>
        <w:footnoteReference w:id="1"/>
      </w:r>
      <w:r w:rsidRPr="00FC5FCC">
        <w:rPr>
          <w:rFonts w:asciiTheme="majorHAnsi" w:hAnsiTheme="majorHAnsi"/>
          <w:color w:val="auto"/>
        </w:rPr>
        <w:t xml:space="preserve"> należy dołączyć oświadczenie zbywcy informujące, że zakup nieruchomości nie był współfinansowany ze środków </w:t>
      </w:r>
      <w:r w:rsidR="000B4D57" w:rsidRPr="00FC5FCC">
        <w:rPr>
          <w:rFonts w:asciiTheme="majorHAnsi" w:hAnsiTheme="majorHAnsi"/>
          <w:color w:val="auto"/>
        </w:rPr>
        <w:t xml:space="preserve">unijnych </w:t>
      </w:r>
      <w:r w:rsidRPr="00FC5FCC">
        <w:rPr>
          <w:rFonts w:asciiTheme="majorHAnsi" w:hAnsiTheme="majorHAnsi"/>
          <w:color w:val="auto"/>
        </w:rPr>
        <w:t xml:space="preserve">ani dotacji krajowej </w:t>
      </w:r>
      <w:r w:rsidR="000B4D57" w:rsidRPr="00FC5FCC">
        <w:rPr>
          <w:rFonts w:asciiTheme="majorHAnsi" w:hAnsiTheme="majorHAnsi"/>
          <w:color w:val="auto"/>
        </w:rPr>
        <w:br/>
      </w:r>
      <w:r w:rsidRPr="00FC5FCC">
        <w:rPr>
          <w:rFonts w:asciiTheme="majorHAnsi" w:hAnsiTheme="majorHAnsi"/>
          <w:color w:val="auto"/>
        </w:rPr>
        <w:t xml:space="preserve">w okresie </w:t>
      </w:r>
      <w:r w:rsidR="00883632" w:rsidRPr="00FC5FCC">
        <w:rPr>
          <w:rFonts w:asciiTheme="majorHAnsi" w:hAnsiTheme="majorHAnsi"/>
          <w:color w:val="auto"/>
        </w:rPr>
        <w:t xml:space="preserve">10 </w:t>
      </w:r>
      <w:r w:rsidRPr="00FC5FCC">
        <w:rPr>
          <w:rFonts w:asciiTheme="majorHAnsi" w:hAnsiTheme="majorHAnsi"/>
          <w:color w:val="auto"/>
        </w:rPr>
        <w:t>lat poprzedzających datę dokonania zakupu nieruchomości przez Wnioskodawcę.</w:t>
      </w:r>
    </w:p>
    <w:p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gdy Wnioskodawca planuje dokonać zakupu nieruchomości</w:t>
      </w:r>
      <w:r w:rsidRPr="00FC5FCC">
        <w:rPr>
          <w:rFonts w:asciiTheme="majorHAnsi" w:hAnsiTheme="majorHAnsi"/>
          <w:color w:val="auto"/>
        </w:rPr>
        <w:t xml:space="preserve"> po złożeniu wniosku o dofinansowanie projektu, nie musi wypełniać oświadczenia o prawie </w:t>
      </w:r>
      <w:r w:rsidR="001C2DED">
        <w:rPr>
          <w:rFonts w:asciiTheme="majorHAnsi" w:hAnsiTheme="majorHAnsi"/>
          <w:color w:val="auto"/>
        </w:rPr>
        <w:br/>
      </w:r>
      <w:r w:rsidRPr="00FC5FCC">
        <w:rPr>
          <w:rFonts w:asciiTheme="majorHAnsi" w:hAnsiTheme="majorHAnsi"/>
          <w:color w:val="auto"/>
        </w:rPr>
        <w:t xml:space="preserve">do dysponowania nieruchomością. Powinien dołączyć stosowne zobowiązanie </w:t>
      </w:r>
      <w:r w:rsidR="001C2DED">
        <w:rPr>
          <w:rFonts w:asciiTheme="majorHAnsi" w:hAnsiTheme="majorHAnsi"/>
          <w:color w:val="auto"/>
        </w:rPr>
        <w:br/>
      </w:r>
      <w:r w:rsidRPr="00FC5FCC">
        <w:rPr>
          <w:rFonts w:asciiTheme="majorHAnsi" w:hAnsiTheme="majorHAnsi"/>
          <w:color w:val="auto"/>
        </w:rPr>
        <w:t>do dostarczenia dokumentów potwierdzających nabycie nieruchomości</w:t>
      </w:r>
      <w:r w:rsidR="008666FA">
        <w:rPr>
          <w:rFonts w:asciiTheme="majorHAnsi" w:hAnsiTheme="majorHAnsi"/>
          <w:color w:val="auto"/>
        </w:rPr>
        <w:t xml:space="preserve"> </w:t>
      </w:r>
      <w:r w:rsidRPr="00FC5FCC">
        <w:rPr>
          <w:rFonts w:asciiTheme="majorHAnsi" w:hAnsiTheme="majorHAnsi"/>
          <w:color w:val="auto"/>
        </w:rPr>
        <w:t xml:space="preserve">niezwłocznie po dokonaniu zakupu. </w:t>
      </w:r>
    </w:p>
    <w:p w:rsidR="006C21D6" w:rsidRPr="00FC5FCC" w:rsidRDefault="006C21D6" w:rsidP="00FC5FCC">
      <w:pPr>
        <w:pStyle w:val="Default"/>
        <w:spacing w:after="240"/>
        <w:jc w:val="both"/>
        <w:rPr>
          <w:rFonts w:asciiTheme="majorHAnsi" w:hAnsiTheme="majorHAnsi"/>
          <w:color w:val="auto"/>
        </w:rPr>
      </w:pPr>
      <w:r w:rsidRPr="00FC5FCC">
        <w:rPr>
          <w:rFonts w:asciiTheme="majorHAnsi" w:hAnsiTheme="majorHAnsi"/>
          <w:color w:val="auto"/>
        </w:rPr>
        <w:t xml:space="preserve">Należy mieć na uwadze, że </w:t>
      </w:r>
      <w:r w:rsidRPr="00FC5FCC">
        <w:rPr>
          <w:rFonts w:asciiTheme="majorHAnsi" w:hAnsiTheme="majorHAnsi"/>
          <w:i/>
          <w:iCs/>
          <w:color w:val="auto"/>
        </w:rPr>
        <w:t xml:space="preserve">Oświadczenie o prawie </w:t>
      </w:r>
      <w:r w:rsidR="00C43193">
        <w:rPr>
          <w:rFonts w:asciiTheme="majorHAnsi" w:hAnsiTheme="majorHAnsi"/>
          <w:i/>
          <w:iCs/>
          <w:color w:val="auto"/>
        </w:rPr>
        <w:t xml:space="preserve">do </w:t>
      </w:r>
      <w:r w:rsidRPr="00FC5FCC">
        <w:rPr>
          <w:rFonts w:asciiTheme="majorHAnsi" w:hAnsiTheme="majorHAnsi"/>
          <w:i/>
          <w:iCs/>
          <w:color w:val="auto"/>
        </w:rPr>
        <w:t>dysponowania nieruchomością na cele realizacji projektu</w:t>
      </w:r>
      <w:r w:rsidRPr="00FC5FCC">
        <w:rPr>
          <w:rFonts w:asciiTheme="majorHAnsi" w:hAnsiTheme="majorHAnsi"/>
          <w:color w:val="auto"/>
        </w:rPr>
        <w:t xml:space="preserve"> składane jest pod odpowiedzialnością karną. </w:t>
      </w:r>
    </w:p>
    <w:p w:rsidR="008F33A5" w:rsidRDefault="006C21D6" w:rsidP="00C64A52">
      <w:pPr>
        <w:spacing w:after="0" w:line="240" w:lineRule="auto"/>
        <w:jc w:val="both"/>
        <w:rPr>
          <w:rFonts w:asciiTheme="majorHAnsi" w:hAnsiTheme="majorHAnsi"/>
          <w:b/>
        </w:rPr>
      </w:pPr>
      <w:r w:rsidRPr="00FC5FCC">
        <w:rPr>
          <w:rFonts w:asciiTheme="majorHAnsi" w:hAnsiTheme="majorHAnsi"/>
          <w:b/>
        </w:rPr>
        <w:t xml:space="preserve">Wzór </w:t>
      </w:r>
      <w:r w:rsidRPr="00FC5FCC">
        <w:rPr>
          <w:rFonts w:asciiTheme="majorHAnsi" w:hAnsiTheme="majorHAnsi"/>
          <w:b/>
          <w:i/>
          <w:iCs/>
        </w:rPr>
        <w:t xml:space="preserve">Oświadczenia o </w:t>
      </w:r>
      <w:r w:rsidR="0066298A">
        <w:rPr>
          <w:rFonts w:asciiTheme="majorHAnsi" w:hAnsiTheme="majorHAnsi"/>
          <w:b/>
          <w:i/>
          <w:iCs/>
        </w:rPr>
        <w:t xml:space="preserve">posiadanym </w:t>
      </w:r>
      <w:r w:rsidRPr="00FC5FCC">
        <w:rPr>
          <w:rFonts w:asciiTheme="majorHAnsi" w:hAnsiTheme="majorHAnsi"/>
          <w:b/>
          <w:i/>
          <w:iCs/>
        </w:rPr>
        <w:t>prawie</w:t>
      </w:r>
      <w:r w:rsidR="00C43193">
        <w:rPr>
          <w:rFonts w:asciiTheme="majorHAnsi" w:hAnsiTheme="majorHAnsi"/>
          <w:b/>
          <w:i/>
          <w:iCs/>
        </w:rPr>
        <w:t xml:space="preserve"> do</w:t>
      </w:r>
      <w:r w:rsidRPr="00FC5FCC">
        <w:rPr>
          <w:rFonts w:asciiTheme="majorHAnsi" w:hAnsiTheme="majorHAnsi"/>
          <w:b/>
          <w:i/>
          <w:iCs/>
        </w:rPr>
        <w:t xml:space="preserve"> dysponowania nieruchomością na cele realizacji projektu </w:t>
      </w:r>
      <w:r w:rsidRPr="00FC5FCC">
        <w:rPr>
          <w:rFonts w:asciiTheme="majorHAnsi" w:hAnsiTheme="majorHAnsi"/>
          <w:b/>
        </w:rPr>
        <w:t>znajduje się w dokumentacji k</w:t>
      </w:r>
      <w:r w:rsidR="00340115" w:rsidRPr="00340115">
        <w:rPr>
          <w:rFonts w:asciiTheme="majorHAnsi" w:hAnsiTheme="majorHAnsi"/>
          <w:b/>
        </w:rPr>
        <w:t xml:space="preserve">onkursowej - </w:t>
      </w:r>
      <w:r w:rsidR="00340115" w:rsidRPr="00C64A52">
        <w:rPr>
          <w:rFonts w:asciiTheme="majorHAnsi" w:hAnsiTheme="majorHAnsi" w:cs="Times New Roman"/>
          <w:b/>
        </w:rPr>
        <w:t xml:space="preserve">załącznik nr </w:t>
      </w:r>
      <w:r w:rsidR="00971DA4">
        <w:rPr>
          <w:rFonts w:asciiTheme="majorHAnsi" w:hAnsiTheme="majorHAnsi" w:cs="Times New Roman"/>
          <w:b/>
        </w:rPr>
        <w:t>6c</w:t>
      </w:r>
      <w:r w:rsidR="008666FA">
        <w:rPr>
          <w:rFonts w:asciiTheme="majorHAnsi" w:hAnsiTheme="majorHAnsi" w:cs="Times New Roman"/>
          <w:b/>
        </w:rPr>
        <w:t xml:space="preserve"> Ogłoszenia </w:t>
      </w:r>
      <w:r w:rsidR="00DF7CAE">
        <w:rPr>
          <w:rFonts w:asciiTheme="majorHAnsi" w:hAnsiTheme="majorHAnsi" w:cs="Times New Roman"/>
          <w:b/>
        </w:rPr>
        <w:t>o naborze</w:t>
      </w:r>
      <w:r w:rsidR="00340115" w:rsidRPr="00C64A52">
        <w:rPr>
          <w:rFonts w:asciiTheme="majorHAnsi" w:hAnsiTheme="majorHAnsi" w:cs="Times New Roman"/>
          <w:b/>
        </w:rPr>
        <w:t>.</w:t>
      </w:r>
    </w:p>
    <w:p w:rsidR="008F33A5" w:rsidRPr="00C64A52" w:rsidRDefault="008F33A5" w:rsidP="00C64A52">
      <w:pPr>
        <w:spacing w:after="0" w:line="240" w:lineRule="auto"/>
        <w:jc w:val="both"/>
        <w:rPr>
          <w:rFonts w:asciiTheme="majorHAnsi" w:hAnsiTheme="majorHAnsi"/>
        </w:rPr>
      </w:pPr>
    </w:p>
    <w:p w:rsidR="00DB1F5C" w:rsidRDefault="00D40769" w:rsidP="008A4464">
      <w:pPr>
        <w:pStyle w:val="Nagwek1"/>
        <w:rPr>
          <w:rFonts w:asciiTheme="majorHAnsi" w:hAnsiTheme="majorHAnsi"/>
        </w:rPr>
      </w:pPr>
      <w:bookmarkStart w:id="25" w:name="_Toc423071517"/>
      <w:bookmarkStart w:id="26" w:name="_Toc423071564"/>
      <w:bookmarkStart w:id="27" w:name="_Toc423071612"/>
      <w:bookmarkStart w:id="28" w:name="_Toc423071518"/>
      <w:bookmarkStart w:id="29" w:name="_Toc423071565"/>
      <w:bookmarkStart w:id="30" w:name="_Toc423071613"/>
      <w:bookmarkStart w:id="31" w:name="_Toc422894244"/>
      <w:bookmarkStart w:id="32" w:name="_Toc422894292"/>
      <w:bookmarkStart w:id="33" w:name="_Toc423071523"/>
      <w:bookmarkStart w:id="34" w:name="_Toc423071570"/>
      <w:bookmarkStart w:id="35" w:name="_Toc423071618"/>
      <w:bookmarkStart w:id="36" w:name="_Toc423074471"/>
      <w:bookmarkStart w:id="37" w:name="_Toc423074592"/>
      <w:bookmarkStart w:id="38" w:name="_Toc424721621"/>
      <w:bookmarkStart w:id="39" w:name="_Toc424724699"/>
      <w:bookmarkStart w:id="40" w:name="_Toc424728205"/>
      <w:bookmarkStart w:id="41" w:name="_Toc423074472"/>
      <w:bookmarkStart w:id="42" w:name="_Toc423074593"/>
      <w:bookmarkStart w:id="43" w:name="_Toc424721622"/>
      <w:bookmarkStart w:id="44" w:name="_Toc424724700"/>
      <w:bookmarkStart w:id="45" w:name="_Toc424728206"/>
      <w:bookmarkStart w:id="46" w:name="_Toc423074473"/>
      <w:bookmarkStart w:id="47" w:name="_Toc423074594"/>
      <w:bookmarkStart w:id="48" w:name="_Toc424721623"/>
      <w:bookmarkStart w:id="49" w:name="_Toc424724701"/>
      <w:bookmarkStart w:id="50" w:name="_Toc424728207"/>
      <w:bookmarkStart w:id="51" w:name="_Toc423074474"/>
      <w:bookmarkStart w:id="52" w:name="_Toc423074595"/>
      <w:bookmarkStart w:id="53" w:name="_Toc424721624"/>
      <w:bookmarkStart w:id="54" w:name="_Toc424724702"/>
      <w:bookmarkStart w:id="55" w:name="_Toc424728208"/>
      <w:bookmarkStart w:id="56" w:name="_Toc423074475"/>
      <w:bookmarkStart w:id="57" w:name="_Toc423074596"/>
      <w:bookmarkStart w:id="58" w:name="_Toc424721625"/>
      <w:bookmarkStart w:id="59" w:name="_Toc424724703"/>
      <w:bookmarkStart w:id="60" w:name="_Toc424728209"/>
      <w:bookmarkStart w:id="61" w:name="_Toc423074476"/>
      <w:bookmarkStart w:id="62" w:name="_Toc42307459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FC5FCC">
        <w:rPr>
          <w:noProof/>
        </w:rPr>
        <w:drawing>
          <wp:inline distT="0" distB="0" distL="0" distR="0">
            <wp:extent cx="5937662" cy="783771"/>
            <wp:effectExtent l="76200" t="0" r="63088"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D40769" w:rsidRPr="00FC5FCC" w:rsidRDefault="00D40769" w:rsidP="00FC5FCC">
      <w:pPr>
        <w:pStyle w:val="Bezodstpw"/>
        <w:rPr>
          <w:rFonts w:asciiTheme="majorHAnsi" w:hAnsiTheme="majorHAnsi"/>
        </w:rPr>
      </w:pPr>
    </w:p>
    <w:p w:rsidR="00CD2DEC" w:rsidRPr="00471DAA" w:rsidRDefault="00CD2DEC" w:rsidP="00BE697A">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W przypadku gdy Wnioskodawca nie ma prawnej możliwości odzyskania podatku VAT, zobowiązany jest do przedłożenia stosownego oświadczenia (wzór oświadczenia – załącznik nr </w:t>
      </w:r>
      <w:r w:rsidR="001D4012">
        <w:rPr>
          <w:rFonts w:asciiTheme="majorHAnsi" w:hAnsiTheme="majorHAnsi" w:cs="Times New Roman"/>
          <w:sz w:val="24"/>
          <w:szCs w:val="24"/>
        </w:rPr>
        <w:t>5</w:t>
      </w:r>
      <w:r w:rsidR="00A23E3C">
        <w:rPr>
          <w:rFonts w:asciiTheme="majorHAnsi" w:hAnsiTheme="majorHAnsi" w:cs="Times New Roman"/>
          <w:sz w:val="24"/>
          <w:szCs w:val="24"/>
        </w:rPr>
        <w:t>d</w:t>
      </w:r>
      <w:r w:rsidR="00DF7CAE" w:rsidRPr="00471DAA">
        <w:rPr>
          <w:rFonts w:asciiTheme="majorHAnsi" w:hAnsiTheme="majorHAnsi" w:cs="Times New Roman"/>
          <w:sz w:val="24"/>
          <w:szCs w:val="24"/>
        </w:rPr>
        <w:t xml:space="preserve"> do ogłoszenia o naborze</w:t>
      </w:r>
      <w:r w:rsidRPr="00471DAA">
        <w:rPr>
          <w:rFonts w:asciiTheme="majorHAnsi" w:hAnsiTheme="majorHAnsi" w:cs="Times New Roman"/>
          <w:sz w:val="24"/>
          <w:szCs w:val="24"/>
        </w:rPr>
        <w:t xml:space="preserve">). W sytuacji, gdy zaistnieją przesłanki umożliwiające odzyskanie tego podatku, Wnioskodawca, zobowiązuje się do zwrotu zrefundowanej w ramach projektu części poniesionego podatku VAT.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2B378D" w:rsidRDefault="00CD2DEC" w:rsidP="00070726">
      <w:pPr>
        <w:pStyle w:val="Tekstkomentarza"/>
        <w:jc w:val="both"/>
        <w:rPr>
          <w:rFonts w:asciiTheme="majorHAnsi" w:hAnsiTheme="majorHAnsi"/>
          <w:sz w:val="24"/>
          <w:szCs w:val="24"/>
        </w:rPr>
      </w:pPr>
      <w:r w:rsidRPr="00471DAA">
        <w:rPr>
          <w:rFonts w:asciiTheme="majorHAnsi" w:hAnsiTheme="majorHAnsi" w:cs="Times New Roman"/>
          <w:sz w:val="24"/>
          <w:szCs w:val="24"/>
        </w:rPr>
        <w:t xml:space="preserve">Jednocześnie, przed uzupełnianiem załącznika, zaleca </w:t>
      </w:r>
      <w:r w:rsidR="006E3923" w:rsidRPr="00471DAA">
        <w:rPr>
          <w:rFonts w:asciiTheme="majorHAnsi" w:hAnsiTheme="majorHAnsi" w:cs="Times New Roman"/>
          <w:sz w:val="24"/>
          <w:szCs w:val="24"/>
        </w:rPr>
        <w:t xml:space="preserve">się </w:t>
      </w:r>
      <w:r w:rsidRPr="00471DAA">
        <w:rPr>
          <w:rFonts w:asciiTheme="majorHAnsi" w:hAnsiTheme="majorHAnsi" w:cs="Times New Roman"/>
          <w:sz w:val="24"/>
          <w:szCs w:val="24"/>
        </w:rPr>
        <w:t xml:space="preserve">zapoznanie z </w:t>
      </w:r>
      <w:r w:rsidR="002B378D" w:rsidRPr="002B378D">
        <w:rPr>
          <w:rFonts w:asciiTheme="majorHAnsi" w:hAnsiTheme="majorHAnsi" w:cs="Times New Roman"/>
          <w:sz w:val="24"/>
          <w:szCs w:val="24"/>
        </w:rPr>
        <w:t xml:space="preserve">zapisami </w:t>
      </w:r>
      <w:r w:rsidR="002B378D" w:rsidRPr="00070726">
        <w:rPr>
          <w:rFonts w:asciiTheme="majorHAnsi" w:hAnsiTheme="majorHAnsi"/>
          <w:sz w:val="24"/>
          <w:szCs w:val="24"/>
        </w:rPr>
        <w:t xml:space="preserve">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(DU/2016/1454 z </w:t>
      </w:r>
      <w:proofErr w:type="spellStart"/>
      <w:r w:rsidR="002B378D" w:rsidRPr="00070726">
        <w:rPr>
          <w:rFonts w:asciiTheme="majorHAnsi" w:hAnsiTheme="majorHAnsi"/>
          <w:sz w:val="24"/>
          <w:szCs w:val="24"/>
        </w:rPr>
        <w:t>póź</w:t>
      </w:r>
      <w:proofErr w:type="spellEnd"/>
      <w:r w:rsidR="002B378D" w:rsidRPr="00070726">
        <w:rPr>
          <w:rFonts w:asciiTheme="majorHAnsi" w:hAnsiTheme="majorHAnsi"/>
          <w:sz w:val="24"/>
          <w:szCs w:val="24"/>
        </w:rPr>
        <w:t>. zm.)</w:t>
      </w:r>
      <w:r w:rsidR="002B378D">
        <w:rPr>
          <w:rFonts w:asciiTheme="majorHAnsi" w:hAnsiTheme="majorHAnsi"/>
          <w:sz w:val="24"/>
          <w:szCs w:val="24"/>
        </w:rPr>
        <w:t xml:space="preserve"> </w:t>
      </w:r>
      <w:r w:rsidR="008666FA">
        <w:rPr>
          <w:rFonts w:asciiTheme="majorHAnsi" w:hAnsiTheme="majorHAnsi"/>
          <w:sz w:val="24"/>
          <w:szCs w:val="24"/>
        </w:rPr>
        <w:t>wdrażającej</w:t>
      </w:r>
      <w:r w:rsidR="002B378D">
        <w:rPr>
          <w:rFonts w:asciiTheme="majorHAnsi" w:hAnsiTheme="majorHAnsi"/>
          <w:sz w:val="24"/>
          <w:szCs w:val="24"/>
        </w:rPr>
        <w:t xml:space="preserve"> </w:t>
      </w:r>
      <w:proofErr w:type="spellStart"/>
      <w:r w:rsidR="002B378D">
        <w:rPr>
          <w:rFonts w:asciiTheme="majorHAnsi" w:hAnsiTheme="majorHAnsi"/>
          <w:sz w:val="24"/>
          <w:szCs w:val="24"/>
        </w:rPr>
        <w:t>wyrok</w:t>
      </w:r>
      <w:r w:rsidRPr="00471DAA">
        <w:rPr>
          <w:rFonts w:asciiTheme="majorHAnsi" w:hAnsiTheme="majorHAnsi" w:cs="Times New Roman"/>
          <w:sz w:val="24"/>
          <w:szCs w:val="24"/>
        </w:rPr>
        <w:t>Trybunału</w:t>
      </w:r>
      <w:proofErr w:type="spellEnd"/>
      <w:r w:rsidRPr="00471DAA">
        <w:rPr>
          <w:rFonts w:asciiTheme="majorHAnsi" w:hAnsiTheme="majorHAnsi" w:cs="Times New Roman"/>
          <w:sz w:val="24"/>
          <w:szCs w:val="24"/>
        </w:rPr>
        <w:t xml:space="preserve"> Sprawiedliwości UE z dnia 29 września 2015 r. w sprawie prejudycjalnej C-276/14 oraz uchwałą Naczelnego Sądu Administracyjnego o sygnaturze akt I FPS 4/15.Ustalenia ww. organów dotyczą zmiany dotychczasowego podejścia do statusu podatkowego je</w:t>
      </w:r>
      <w:r w:rsidR="00416D82">
        <w:rPr>
          <w:rFonts w:asciiTheme="majorHAnsi" w:hAnsiTheme="majorHAnsi" w:cs="Times New Roman"/>
          <w:sz w:val="24"/>
          <w:szCs w:val="24"/>
        </w:rPr>
        <w:t xml:space="preserve">dnostek samorządu terytorialnego </w:t>
      </w:r>
      <w:r w:rsidRPr="00471DAA">
        <w:rPr>
          <w:rFonts w:asciiTheme="majorHAnsi" w:hAnsiTheme="majorHAnsi" w:cs="Times New Roman"/>
          <w:sz w:val="24"/>
          <w:szCs w:val="24"/>
        </w:rPr>
        <w:t xml:space="preserve">w zakresie podatku VAT oraz wynikające z tego ograniczenia możliwości uznania podatku VAT za kwalifikowalny. Podatek VAT należy kwalifikować jedynie w przypadkach, które nie budzą najmniejszych wątpliwości prawnych i w których nie istnieje żadna potencjalna możliwość odzyskania tego podatku, bez względu na możliwy prawnie model realizacji projektu.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BE697A">
      <w:pPr>
        <w:pStyle w:val="Bezodstpw"/>
        <w:jc w:val="both"/>
        <w:rPr>
          <w:rFonts w:asciiTheme="majorHAnsi" w:hAnsiTheme="majorHAnsi"/>
          <w:sz w:val="24"/>
          <w:szCs w:val="24"/>
        </w:rPr>
      </w:pPr>
      <w:r w:rsidRPr="00471DAA">
        <w:rPr>
          <w:rFonts w:asciiTheme="majorHAnsi" w:hAnsiTheme="majorHAnsi"/>
          <w:sz w:val="24"/>
          <w:szCs w:val="24"/>
        </w:rPr>
        <w:t>Wnioskodawca, który uzna VAT za wydatek kwalifikowalny zobo</w:t>
      </w:r>
      <w:r w:rsidR="00416D82">
        <w:rPr>
          <w:rFonts w:asciiTheme="majorHAnsi" w:hAnsiTheme="majorHAnsi"/>
          <w:sz w:val="24"/>
          <w:szCs w:val="24"/>
        </w:rPr>
        <w:t xml:space="preserve">wiązany jest do przedstawienia </w:t>
      </w:r>
      <w:r w:rsidRPr="00471DAA">
        <w:rPr>
          <w:rFonts w:asciiTheme="majorHAnsi" w:hAnsiTheme="majorHAnsi"/>
          <w:sz w:val="24"/>
          <w:szCs w:val="24"/>
        </w:rPr>
        <w:t xml:space="preserve">w niniejszym </w:t>
      </w:r>
      <w:r w:rsidRPr="00471DAA">
        <w:rPr>
          <w:rFonts w:asciiTheme="majorHAnsi" w:hAnsiTheme="majorHAnsi"/>
          <w:i/>
          <w:iCs/>
          <w:sz w:val="24"/>
          <w:szCs w:val="24"/>
        </w:rPr>
        <w:t>Oświadczeniu</w:t>
      </w:r>
      <w:r w:rsidRPr="00471DAA">
        <w:rPr>
          <w:rFonts w:asciiTheme="majorHAnsi" w:hAnsiTheme="majorHAnsi"/>
          <w:sz w:val="24"/>
          <w:szCs w:val="24"/>
        </w:rPr>
        <w:t xml:space="preserve"> szczegółowego uzasadnienia zawierającego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 jeżeli dotyczy) majątku wytworzonego w związku z realizacją projektu.</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Dodatkowo, w celu potwierdzenia wiarygodności przedstawionej deklaracji, zalecanym załącznikiem na etapie aplikowania jest interpretacja indywidualna </w:t>
      </w:r>
      <w:r w:rsidR="002B378D">
        <w:rPr>
          <w:rFonts w:asciiTheme="majorHAnsi" w:hAnsiTheme="majorHAnsi" w:cs="Times New Roman"/>
          <w:sz w:val="24"/>
          <w:szCs w:val="24"/>
        </w:rPr>
        <w:t xml:space="preserve">Krajowej Informacji Skarbowej </w:t>
      </w:r>
      <w:r w:rsidRPr="00471DAA">
        <w:rPr>
          <w:rFonts w:asciiTheme="majorHAnsi" w:hAnsiTheme="majorHAnsi" w:cs="Times New Roman"/>
          <w:sz w:val="24"/>
          <w:szCs w:val="24"/>
        </w:rPr>
        <w:t>wydana w przedmiotowym zakresie. Jednakże w przypadku nie przedłożenia przedmiotowej opinii do dokumentacji aplikacyjnej Wnioskodawca jest zobowiązany przedłożyć ją przed podpisaniem umowy</w:t>
      </w:r>
      <w:r w:rsidR="008E1D03" w:rsidRPr="00471DAA">
        <w:rPr>
          <w:rFonts w:asciiTheme="majorHAnsi" w:hAnsiTheme="majorHAnsi" w:cs="Times New Roman"/>
          <w:sz w:val="24"/>
          <w:szCs w:val="24"/>
        </w:rPr>
        <w:t xml:space="preserve"> o dofinansowanie</w:t>
      </w:r>
      <w:r w:rsidRPr="00471DAA">
        <w:rPr>
          <w:rFonts w:asciiTheme="majorHAnsi" w:hAnsiTheme="majorHAnsi" w:cs="Times New Roman"/>
          <w:sz w:val="24"/>
          <w:szCs w:val="24"/>
        </w:rPr>
        <w:t>.</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386FB4"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W</w:t>
      </w:r>
      <w:r w:rsidR="00CD2DEC" w:rsidRPr="00471DAA">
        <w:rPr>
          <w:rFonts w:asciiTheme="majorHAnsi" w:hAnsiTheme="majorHAnsi" w:cs="Times New Roman"/>
          <w:sz w:val="24"/>
          <w:szCs w:val="24"/>
        </w:rPr>
        <w:t xml:space="preserve"> przypadku zmiany pierwotnego stanowiska zaprezentowanego w dokumentacji aplikacyjnej, IZ RPOWP uwzględni stan faktyczny określony w indywidualnej interpretacji. </w:t>
      </w:r>
      <w:r w:rsidRPr="00471DAA">
        <w:rPr>
          <w:rFonts w:asciiTheme="majorHAnsi" w:hAnsiTheme="majorHAnsi" w:cs="Times New Roman"/>
          <w:sz w:val="24"/>
          <w:szCs w:val="24"/>
        </w:rPr>
        <w:t>Jednakże, w</w:t>
      </w:r>
      <w:r w:rsidR="00CD2DEC" w:rsidRPr="00471DAA">
        <w:rPr>
          <w:rFonts w:asciiTheme="majorHAnsi" w:hAnsiTheme="majorHAnsi" w:cs="Times New Roman"/>
          <w:sz w:val="24"/>
          <w:szCs w:val="24"/>
        </w:rPr>
        <w:t>prowadzona zmiana nie może prowadzić do zakwalifikowania podatku VAT pierwotnie wykazanego jako niekwalifikowalny, a tym samym zwiększenia kwoty dofinansowania. Oczywiście w sytuacji, gdy opinia Izby będzie niekorzystna tj. gdy podatek VAT będzie możliwy do odzyskania, przed podpisaniem Umowy o dofinansowanie Wnioskodawca zostanie wezwany do skorygowania budżetu poprzez przesunięcie wartości podatku VAT do kosztów niekwalifikowalnych.</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Interpretacji indywidualnej nie muszą przedkładać Wnioskodawcy, którzy są zwolnieni przedmiotowo i podmiotowo z obowiązku rozliczania VAT</w:t>
      </w:r>
      <w:r w:rsidR="003F7AC8" w:rsidRPr="00471DAA">
        <w:rPr>
          <w:rFonts w:asciiTheme="majorHAnsi" w:hAnsiTheme="majorHAnsi" w:cs="Times New Roman"/>
          <w:sz w:val="24"/>
          <w:szCs w:val="24"/>
        </w:rPr>
        <w:t xml:space="preserve"> lub</w:t>
      </w:r>
      <w:r w:rsidRPr="00471DAA">
        <w:rPr>
          <w:rFonts w:asciiTheme="majorHAnsi" w:hAnsiTheme="majorHAnsi" w:cs="Times New Roman"/>
          <w:sz w:val="24"/>
          <w:szCs w:val="24"/>
        </w:rPr>
        <w:t xml:space="preserve"> nie ubiegają się o rozliczanie podatku VAT w ramach kosztów kwalifikowalnych lub dostarczyli interpretację na etapie aplikowania.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340115" w:rsidP="00CD2DEC">
      <w:pPr>
        <w:spacing w:after="0" w:line="240" w:lineRule="auto"/>
        <w:jc w:val="both"/>
        <w:rPr>
          <w:rFonts w:asciiTheme="majorHAnsi" w:hAnsiTheme="majorHAnsi" w:cs="Times New Roman"/>
          <w:b/>
          <w:bCs/>
          <w:sz w:val="24"/>
          <w:szCs w:val="24"/>
        </w:rPr>
      </w:pPr>
      <w:r w:rsidRPr="00471DAA">
        <w:rPr>
          <w:rFonts w:asciiTheme="majorHAnsi" w:hAnsiTheme="majorHAnsi" w:cs="Times New Roman"/>
          <w:b/>
          <w:bCs/>
          <w:sz w:val="24"/>
          <w:szCs w:val="24"/>
        </w:rPr>
        <w:t xml:space="preserve">Wzór Oświadczenia znajduje się w dokumentacji konkursowej - załącznik nr </w:t>
      </w:r>
      <w:r w:rsidR="00971DA4">
        <w:rPr>
          <w:rFonts w:asciiTheme="majorHAnsi" w:hAnsiTheme="majorHAnsi" w:cs="Times New Roman"/>
          <w:b/>
          <w:bCs/>
          <w:sz w:val="24"/>
          <w:szCs w:val="24"/>
        </w:rPr>
        <w:t>6d</w:t>
      </w:r>
      <w:r w:rsidR="00502E10">
        <w:rPr>
          <w:rFonts w:asciiTheme="majorHAnsi" w:hAnsiTheme="majorHAnsi" w:cs="Times New Roman"/>
          <w:b/>
          <w:bCs/>
          <w:sz w:val="24"/>
          <w:szCs w:val="24"/>
        </w:rPr>
        <w:t xml:space="preserve"> </w:t>
      </w:r>
      <w:r w:rsidR="00101367">
        <w:rPr>
          <w:rFonts w:asciiTheme="majorHAnsi" w:hAnsiTheme="majorHAnsi" w:cs="Times New Roman"/>
          <w:b/>
          <w:bCs/>
          <w:sz w:val="24"/>
          <w:szCs w:val="24"/>
        </w:rPr>
        <w:t>O</w:t>
      </w:r>
      <w:r w:rsidR="00EF1F8A" w:rsidRPr="00471DAA">
        <w:rPr>
          <w:rFonts w:asciiTheme="majorHAnsi" w:hAnsiTheme="majorHAnsi" w:cs="Times New Roman"/>
          <w:b/>
          <w:bCs/>
          <w:sz w:val="24"/>
          <w:szCs w:val="24"/>
        </w:rPr>
        <w:t>głoszenia o naborze</w:t>
      </w:r>
      <w:r w:rsidRPr="00471DAA">
        <w:rPr>
          <w:rFonts w:asciiTheme="majorHAnsi" w:hAnsiTheme="majorHAnsi" w:cs="Times New Roman"/>
          <w:b/>
          <w:bCs/>
          <w:sz w:val="24"/>
          <w:szCs w:val="24"/>
        </w:rPr>
        <w:t>.</w:t>
      </w:r>
    </w:p>
    <w:p w:rsidR="00D40769" w:rsidRDefault="00D40769" w:rsidP="008D2CC3">
      <w:pPr>
        <w:pStyle w:val="Default"/>
        <w:jc w:val="both"/>
        <w:rPr>
          <w:rFonts w:asciiTheme="majorHAnsi" w:hAnsiTheme="majorHAnsi"/>
        </w:rPr>
      </w:pPr>
    </w:p>
    <w:p w:rsidR="00D40769" w:rsidRPr="00FC5FCC" w:rsidRDefault="00D40769" w:rsidP="008A4464">
      <w:pPr>
        <w:pStyle w:val="Nagwek1"/>
        <w:rPr>
          <w:rFonts w:asciiTheme="majorHAnsi" w:hAnsiTheme="majorHAnsi"/>
        </w:rPr>
      </w:pPr>
      <w:r w:rsidRPr="00FC5FCC">
        <w:rPr>
          <w:noProof/>
        </w:rPr>
        <w:drawing>
          <wp:inline distT="0" distB="0" distL="0" distR="0">
            <wp:extent cx="5931673" cy="508883"/>
            <wp:effectExtent l="19050" t="19050" r="50027" b="24517"/>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8D2CC3" w:rsidRPr="00FC5FCC" w:rsidRDefault="008D2CC3" w:rsidP="00FC5FCC">
      <w:pPr>
        <w:pStyle w:val="Bezodstpw"/>
        <w:rPr>
          <w:rFonts w:asciiTheme="majorHAnsi" w:hAnsiTheme="majorHAnsi"/>
        </w:rPr>
      </w:pPr>
    </w:p>
    <w:p w:rsidR="00480CF5" w:rsidRDefault="003C224A">
      <w:pPr>
        <w:spacing w:after="120" w:line="240" w:lineRule="auto"/>
        <w:jc w:val="both"/>
        <w:rPr>
          <w:rFonts w:asciiTheme="majorHAnsi" w:hAnsiTheme="majorHAnsi" w:cs="Times New Roman"/>
          <w:sz w:val="24"/>
          <w:szCs w:val="24"/>
        </w:rPr>
      </w:pPr>
      <w:bookmarkStart w:id="63" w:name="_Toc423074479"/>
      <w:bookmarkEnd w:id="63"/>
      <w:r w:rsidRPr="00FC5FCC">
        <w:rPr>
          <w:rFonts w:asciiTheme="majorHAnsi" w:hAnsiTheme="majorHAnsi" w:cs="Times New Roman"/>
          <w:sz w:val="24"/>
          <w:szCs w:val="24"/>
        </w:rPr>
        <w:t xml:space="preserve">Wnioskodawca </w:t>
      </w:r>
      <w:r w:rsidR="00FB7DB5" w:rsidRPr="00FC5FCC">
        <w:rPr>
          <w:rFonts w:asciiTheme="majorHAnsi" w:hAnsiTheme="majorHAnsi" w:cs="Times New Roman"/>
          <w:sz w:val="24"/>
          <w:szCs w:val="24"/>
        </w:rPr>
        <w:t xml:space="preserve">w ramach Działania </w:t>
      </w:r>
      <w:r w:rsidR="00694577">
        <w:rPr>
          <w:rFonts w:asciiTheme="majorHAnsi" w:hAnsiTheme="majorHAnsi" w:cs="Times New Roman"/>
          <w:sz w:val="24"/>
          <w:szCs w:val="24"/>
        </w:rPr>
        <w:t>8.</w:t>
      </w:r>
      <w:r w:rsidR="00663720">
        <w:rPr>
          <w:rFonts w:asciiTheme="majorHAnsi" w:hAnsiTheme="majorHAnsi" w:cs="Times New Roman"/>
          <w:sz w:val="24"/>
          <w:szCs w:val="24"/>
        </w:rPr>
        <w:t>6, w zależności od specyfiki przedmiotowego projektu</w:t>
      </w:r>
      <w:r w:rsidR="00502E10">
        <w:rPr>
          <w:rFonts w:asciiTheme="majorHAnsi" w:hAnsiTheme="majorHAnsi" w:cs="Times New Roman"/>
          <w:sz w:val="24"/>
          <w:szCs w:val="24"/>
        </w:rPr>
        <w:t xml:space="preserve"> </w:t>
      </w:r>
      <w:r w:rsidR="00FB7DB5" w:rsidRPr="00FC5FCC">
        <w:rPr>
          <w:rFonts w:asciiTheme="majorHAnsi" w:hAnsiTheme="majorHAnsi" w:cs="Times New Roman"/>
          <w:sz w:val="24"/>
          <w:szCs w:val="24"/>
        </w:rPr>
        <w:t xml:space="preserve">zobowiązany jest </w:t>
      </w:r>
      <w:r w:rsidR="00A503F4" w:rsidRPr="00FC5FCC">
        <w:rPr>
          <w:rFonts w:asciiTheme="majorHAnsi" w:hAnsiTheme="majorHAnsi" w:cs="Times New Roman"/>
          <w:sz w:val="24"/>
          <w:szCs w:val="24"/>
        </w:rPr>
        <w:t>dołącz</w:t>
      </w:r>
      <w:r w:rsidR="00FB7DB5" w:rsidRPr="00FC5FCC">
        <w:rPr>
          <w:rFonts w:asciiTheme="majorHAnsi" w:hAnsiTheme="majorHAnsi" w:cs="Times New Roman"/>
          <w:sz w:val="24"/>
          <w:szCs w:val="24"/>
        </w:rPr>
        <w:t>yć</w:t>
      </w:r>
      <w:r w:rsidR="00502E10">
        <w:rPr>
          <w:rFonts w:asciiTheme="majorHAnsi" w:hAnsiTheme="majorHAnsi" w:cs="Times New Roman"/>
          <w:sz w:val="24"/>
          <w:szCs w:val="24"/>
        </w:rPr>
        <w:t xml:space="preserve"> </w:t>
      </w:r>
      <w:r w:rsidR="005F0FAD" w:rsidRPr="00FC5FCC">
        <w:rPr>
          <w:rFonts w:asciiTheme="majorHAnsi" w:hAnsiTheme="majorHAnsi" w:cs="Times New Roman"/>
          <w:sz w:val="24"/>
          <w:szCs w:val="24"/>
        </w:rPr>
        <w:t xml:space="preserve">do wniosku o dofinansowanie </w:t>
      </w:r>
      <w:r w:rsidRPr="00FC5FCC">
        <w:rPr>
          <w:rFonts w:asciiTheme="majorHAnsi" w:hAnsiTheme="majorHAnsi" w:cs="Times New Roman"/>
          <w:sz w:val="24"/>
          <w:szCs w:val="24"/>
        </w:rPr>
        <w:t>załącznik</w:t>
      </w:r>
      <w:r w:rsidR="005F0FAD" w:rsidRPr="00FC5FCC">
        <w:rPr>
          <w:rFonts w:asciiTheme="majorHAnsi" w:hAnsiTheme="majorHAnsi" w:cs="Times New Roman"/>
          <w:sz w:val="24"/>
          <w:szCs w:val="24"/>
        </w:rPr>
        <w:t>i wymienione poniżej</w:t>
      </w:r>
      <w:r w:rsidR="004E33C4" w:rsidRPr="00FC5FCC">
        <w:rPr>
          <w:rFonts w:asciiTheme="majorHAnsi" w:hAnsiTheme="majorHAnsi" w:cs="Times New Roman"/>
          <w:sz w:val="24"/>
          <w:szCs w:val="24"/>
        </w:rPr>
        <w:t>.</w:t>
      </w:r>
      <w:r w:rsidR="00502E10">
        <w:rPr>
          <w:rFonts w:asciiTheme="majorHAnsi" w:hAnsiTheme="majorHAnsi" w:cs="Times New Roman"/>
          <w:sz w:val="24"/>
          <w:szCs w:val="24"/>
        </w:rPr>
        <w:t xml:space="preserve"> </w:t>
      </w:r>
      <w:r w:rsidR="00C950D1" w:rsidRPr="00FC5FCC">
        <w:rPr>
          <w:rFonts w:asciiTheme="majorHAnsi" w:hAnsiTheme="majorHAnsi" w:cs="Times New Roman"/>
          <w:sz w:val="24"/>
          <w:szCs w:val="24"/>
        </w:rPr>
        <w:t xml:space="preserve">Numeracja załączników powinna stanowić kontynuację </w:t>
      </w:r>
      <w:r w:rsidR="000A2424" w:rsidRPr="00FC5FCC">
        <w:rPr>
          <w:rFonts w:asciiTheme="majorHAnsi" w:hAnsiTheme="majorHAnsi" w:cs="Times New Roman"/>
          <w:sz w:val="24"/>
          <w:szCs w:val="24"/>
        </w:rPr>
        <w:t xml:space="preserve">numeracji </w:t>
      </w:r>
      <w:r w:rsidR="00C950D1" w:rsidRPr="00FC5FCC">
        <w:rPr>
          <w:rFonts w:asciiTheme="majorHAnsi" w:hAnsiTheme="majorHAnsi" w:cs="Times New Roman"/>
          <w:sz w:val="24"/>
          <w:szCs w:val="24"/>
        </w:rPr>
        <w:t xml:space="preserve">załączników obowiązkowych. </w:t>
      </w:r>
    </w:p>
    <w:p w:rsidR="001A52AC" w:rsidRDefault="001A52AC" w:rsidP="001640AF">
      <w:pPr>
        <w:spacing w:after="0" w:line="240" w:lineRule="auto"/>
        <w:jc w:val="both"/>
        <w:rPr>
          <w:rFonts w:asciiTheme="majorHAnsi" w:hAnsiTheme="majorHAnsi" w:cs="Times New Roman"/>
          <w:sz w:val="24"/>
          <w:szCs w:val="24"/>
        </w:rPr>
      </w:pPr>
    </w:p>
    <w:p w:rsidR="00821FD8" w:rsidRDefault="00821FD8" w:rsidP="00FC5FCC">
      <w:pPr>
        <w:spacing w:after="120" w:line="240" w:lineRule="auto"/>
        <w:jc w:val="both"/>
        <w:rPr>
          <w:rFonts w:asciiTheme="majorHAnsi" w:hAnsiTheme="majorHAnsi" w:cs="Times New Roman"/>
          <w:sz w:val="24"/>
          <w:szCs w:val="24"/>
        </w:rPr>
      </w:pPr>
      <w:r>
        <w:rPr>
          <w:noProof/>
        </w:rPr>
        <w:drawing>
          <wp:inline distT="0" distB="0" distL="0" distR="0">
            <wp:extent cx="5995670" cy="464315"/>
            <wp:effectExtent l="0" t="0" r="2413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821FD8" w:rsidRDefault="00821FD8" w:rsidP="00FC5FCC">
      <w:pPr>
        <w:spacing w:after="120" w:line="240" w:lineRule="auto"/>
        <w:jc w:val="both"/>
        <w:rPr>
          <w:rFonts w:asciiTheme="majorHAnsi" w:hAnsiTheme="majorHAnsi" w:cs="Times New Roman"/>
          <w:sz w:val="24"/>
          <w:szCs w:val="24"/>
        </w:rPr>
      </w:pPr>
    </w:p>
    <w:p w:rsidR="005D5AD2" w:rsidRPr="005D5AD2" w:rsidRDefault="003E700F" w:rsidP="00101367">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W przypadku gdy do wniosku o dofinansowanie nie dołączono </w:t>
      </w:r>
      <w:r w:rsidR="004A59E5">
        <w:rPr>
          <w:rFonts w:asciiTheme="majorHAnsi" w:hAnsiTheme="majorHAnsi" w:cs="Times New Roman"/>
          <w:sz w:val="24"/>
          <w:szCs w:val="24"/>
        </w:rPr>
        <w:t>S</w:t>
      </w:r>
      <w:r>
        <w:rPr>
          <w:rFonts w:asciiTheme="majorHAnsi" w:hAnsiTheme="majorHAnsi" w:cs="Times New Roman"/>
          <w:sz w:val="24"/>
          <w:szCs w:val="24"/>
        </w:rPr>
        <w:t>tudium Wykonalności</w:t>
      </w:r>
      <w:r w:rsidR="004A59E5">
        <w:rPr>
          <w:rFonts w:asciiTheme="majorHAnsi" w:hAnsiTheme="majorHAnsi" w:cs="Times New Roman"/>
          <w:sz w:val="24"/>
          <w:szCs w:val="24"/>
        </w:rPr>
        <w:t>,</w:t>
      </w:r>
      <w:r w:rsidR="0081484C">
        <w:rPr>
          <w:rFonts w:asciiTheme="majorHAnsi" w:hAnsiTheme="majorHAnsi" w:cs="Times New Roman"/>
          <w:sz w:val="24"/>
          <w:szCs w:val="24"/>
        </w:rPr>
        <w:t xml:space="preserve"> </w:t>
      </w:r>
      <w:r w:rsidR="005D5AD2" w:rsidRPr="005D5AD2">
        <w:rPr>
          <w:rFonts w:asciiTheme="majorHAnsi" w:hAnsiTheme="majorHAnsi" w:cs="Times New Roman"/>
          <w:sz w:val="24"/>
          <w:szCs w:val="24"/>
        </w:rPr>
        <w:t xml:space="preserve">Analiza Wykonalności Projektu jest obligatoryjnym załącznikiem i ma na celu doprecyzowanie </w:t>
      </w:r>
      <w:r w:rsidR="004A59E5">
        <w:rPr>
          <w:rFonts w:asciiTheme="majorHAnsi" w:hAnsiTheme="majorHAnsi" w:cs="Times New Roman"/>
          <w:sz w:val="24"/>
          <w:szCs w:val="24"/>
        </w:rPr>
        <w:t>oraz</w:t>
      </w:r>
      <w:r w:rsidR="005D5AD2" w:rsidRPr="005D5AD2">
        <w:rPr>
          <w:rFonts w:asciiTheme="majorHAnsi" w:hAnsiTheme="majorHAnsi" w:cs="Times New Roman"/>
          <w:sz w:val="24"/>
          <w:szCs w:val="24"/>
        </w:rPr>
        <w:t xml:space="preserve"> uszczegółowienie informacji niezbędnych do oceny projektu (w szczególności w celu potwierdzenia spełnienia kryterium wyboru projektów). Wraz z wnioskiem o dofinansowanie oraz pozostałymi załącznikami daje pełny obraz planowanej inwestycji. Składa się z części opisowej oraz części </w:t>
      </w:r>
      <w:r w:rsidR="003960B5">
        <w:rPr>
          <w:rFonts w:asciiTheme="majorHAnsi" w:hAnsiTheme="majorHAnsi" w:cs="Times New Roman"/>
          <w:sz w:val="24"/>
          <w:szCs w:val="24"/>
        </w:rPr>
        <w:t xml:space="preserve">rachunkowej w postaci </w:t>
      </w:r>
      <w:r w:rsidR="00FC64C2">
        <w:rPr>
          <w:rFonts w:asciiTheme="majorHAnsi" w:hAnsiTheme="majorHAnsi" w:cs="Times New Roman"/>
          <w:sz w:val="24"/>
          <w:szCs w:val="24"/>
        </w:rPr>
        <w:t xml:space="preserve">aktywnych </w:t>
      </w:r>
      <w:r w:rsidR="003960B5">
        <w:rPr>
          <w:rFonts w:asciiTheme="majorHAnsi" w:hAnsiTheme="majorHAnsi" w:cs="Times New Roman"/>
          <w:sz w:val="24"/>
          <w:szCs w:val="24"/>
        </w:rPr>
        <w:t>arkuszy</w:t>
      </w:r>
      <w:r w:rsidR="005D5AD2" w:rsidRPr="005D5AD2">
        <w:rPr>
          <w:rFonts w:asciiTheme="majorHAnsi" w:hAnsiTheme="majorHAnsi" w:cs="Times New Roman"/>
          <w:sz w:val="24"/>
          <w:szCs w:val="24"/>
        </w:rPr>
        <w:t xml:space="preserve"> dotyczącej m.in. finansowej wykonalności projektu.</w:t>
      </w:r>
    </w:p>
    <w:p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Analiza Wykonalności Projektu powinna zawierać:</w:t>
      </w:r>
    </w:p>
    <w:p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Najistotniejsze informacje, które nie zostały uwzględnione w innych załączonych dokumentach, w tym we wniosku o dofinansowanie, a są niezbędne do dokonania oceny projektu. Na przykład formularz wniosku o dofinansowanie zawiera właściwe pola na uzasadnienie celów realizacji projektu i spójności o inwestycji z dokumentami strategicznymi, w związku z czym nie należy powielać tego rodzaju informacji, natomiast nie zawiera odrębnych pól na:</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test występowania pomocy publicznej,</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analizę wariantów realizacji projektu,</w:t>
      </w:r>
    </w:p>
    <w:p w:rsidR="005D5AD2" w:rsidRPr="00534B31" w:rsidRDefault="005D5AD2" w:rsidP="00EA4B41">
      <w:pPr>
        <w:pStyle w:val="Akapitzlist"/>
        <w:numPr>
          <w:ilvl w:val="0"/>
          <w:numId w:val="105"/>
        </w:numPr>
        <w:spacing w:after="120" w:line="240" w:lineRule="auto"/>
        <w:jc w:val="both"/>
        <w:rPr>
          <w:rFonts w:asciiTheme="majorHAnsi" w:hAnsiTheme="majorHAnsi" w:cs="Times New Roman"/>
          <w:b/>
          <w:sz w:val="24"/>
          <w:szCs w:val="24"/>
        </w:rPr>
      </w:pPr>
      <w:r w:rsidRPr="00534B31">
        <w:rPr>
          <w:rFonts w:asciiTheme="majorHAnsi" w:hAnsiTheme="majorHAnsi" w:cs="Times New Roman"/>
          <w:b/>
          <w:sz w:val="24"/>
          <w:szCs w:val="24"/>
        </w:rPr>
        <w:t>analizę popytu</w:t>
      </w:r>
      <w:r w:rsidR="00EA4B41">
        <w:rPr>
          <w:rFonts w:asciiTheme="majorHAnsi" w:hAnsiTheme="majorHAnsi" w:cs="Times New Roman"/>
          <w:b/>
          <w:sz w:val="24"/>
          <w:szCs w:val="24"/>
        </w:rPr>
        <w:t xml:space="preserve"> uwzględniającą m.in. </w:t>
      </w:r>
      <w:r w:rsidR="00EA4B41" w:rsidRPr="00EA4B41">
        <w:rPr>
          <w:rFonts w:asciiTheme="majorHAnsi" w:hAnsiTheme="majorHAnsi" w:cs="Times New Roman"/>
          <w:b/>
          <w:sz w:val="24"/>
          <w:szCs w:val="24"/>
        </w:rPr>
        <w:t>diagnoz</w:t>
      </w:r>
      <w:r w:rsidR="00EA4B41">
        <w:rPr>
          <w:rFonts w:asciiTheme="majorHAnsi" w:hAnsiTheme="majorHAnsi" w:cs="Times New Roman"/>
          <w:b/>
          <w:sz w:val="24"/>
          <w:szCs w:val="24"/>
        </w:rPr>
        <w:t>ę</w:t>
      </w:r>
      <w:r w:rsidR="00EA4B41" w:rsidRPr="00EA4B41">
        <w:rPr>
          <w:rFonts w:asciiTheme="majorHAnsi" w:hAnsiTheme="majorHAnsi" w:cs="Times New Roman"/>
          <w:b/>
          <w:sz w:val="24"/>
          <w:szCs w:val="24"/>
        </w:rPr>
        <w:t xml:space="preserve"> potrzeb i deficytów, trendów demograficznych</w:t>
      </w:r>
      <w:r w:rsidRPr="00534B31">
        <w:rPr>
          <w:rFonts w:asciiTheme="majorHAnsi" w:hAnsiTheme="majorHAnsi" w:cs="Times New Roman"/>
          <w:b/>
          <w:sz w:val="24"/>
          <w:szCs w:val="24"/>
        </w:rPr>
        <w:t>,</w:t>
      </w:r>
      <w:r w:rsidR="00EA4B41">
        <w:rPr>
          <w:rFonts w:asciiTheme="majorHAnsi" w:hAnsiTheme="majorHAnsi" w:cs="Times New Roman"/>
          <w:b/>
          <w:sz w:val="24"/>
          <w:szCs w:val="24"/>
        </w:rPr>
        <w:t xml:space="preserve"> itp.,</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informacje uwzględniające spełnienie lokalnych kryteriów wyboru w zakresie:</w:t>
      </w:r>
    </w:p>
    <w:p w:rsidR="009F16ED"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Doradztwa – Wnioskodawca powinien wskazać datę doradztwa lub zaświadczenie o skorzystaniu z doradztwa wystawionego przez biuro LGD;</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Oddziaływanie operacji na grupy defaworyzowane – Wnioskodawca powinien wskazać czy jest przedstawicielem grupy defaworyzowanej lub czy operacja oddziałuje pozytywnie na grupę defaworyzowaną;</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Miejsca realizacji operacji – Wnioskodawca powinien wskazać miejsce realizacji operacji (lokalizacja operacji lub adres prowadzenia działalności gospodarczej) oraz liczbę mieszkańców miejscowości, w której będzie realizowana operacja;</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Wnioskodawca jest organizacją pozarządową i/lub realizowany jest w partnerstwie z organizacją pozarządową – Wnioskodawca powinien wskazać czy jest organizacją pozarządową i/lub czy projekt realizowany jest w partnerstwie z organizacją pozarządową, przez co rozumie się wszelkie sposoby (formalne i nieformalne) włączenia tychże podmiotów w proces realizacji projektu;</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Wkład własny Wnioskodawcy – Wnioskodawca powinien wykazać wkład własny finansowy w realizowaną operację wraz z wyliczeniami punktów procentowych;</w:t>
      </w:r>
    </w:p>
    <w:p w:rsidR="00BE31B2" w:rsidRPr="003D7B2C" w:rsidRDefault="003D7B2C"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Pr>
          <w:rFonts w:asciiTheme="majorHAnsi" w:hAnsiTheme="majorHAnsi" w:cs="Times New Roman"/>
          <w:sz w:val="24"/>
          <w:szCs w:val="24"/>
        </w:rPr>
        <w:t>K</w:t>
      </w:r>
      <w:r w:rsidR="00BE31B2" w:rsidRPr="003D7B2C">
        <w:rPr>
          <w:rFonts w:asciiTheme="majorHAnsi" w:hAnsiTheme="majorHAnsi" w:cs="Times New Roman"/>
          <w:sz w:val="24"/>
          <w:szCs w:val="24"/>
        </w:rPr>
        <w:t>omplementarność projektu – Wnioskodawca powinien wskazać komplementarność działań ujętych w projekcie z innymi działaniami zrealizowanymi, realizowanymi lub planowanymi do realizacji w zakresie potrzeb społecznych na obszarze.</w:t>
      </w:r>
    </w:p>
    <w:p w:rsidR="00BE31B2" w:rsidRPr="003D7B2C" w:rsidRDefault="00BE31B2" w:rsidP="001D52F7">
      <w:pPr>
        <w:spacing w:after="120" w:line="240" w:lineRule="auto"/>
        <w:jc w:val="both"/>
        <w:rPr>
          <w:rFonts w:asciiTheme="majorHAnsi" w:hAnsiTheme="majorHAnsi" w:cs="Times New Roman"/>
          <w:sz w:val="24"/>
          <w:szCs w:val="24"/>
        </w:rPr>
      </w:pPr>
      <w:r w:rsidRPr="003D7B2C">
        <w:rPr>
          <w:rFonts w:asciiTheme="majorHAnsi" w:hAnsiTheme="majorHAnsi" w:cs="Times New Roman"/>
          <w:sz w:val="24"/>
          <w:szCs w:val="24"/>
        </w:rPr>
        <w:t xml:space="preserve">Ponadto Wnioskodawca może przedstawić inne dodatkowe załączniki, które uwiarygodnią uzasadnienia do kryteriów </w:t>
      </w:r>
      <w:r w:rsidR="001E1620">
        <w:rPr>
          <w:rFonts w:asciiTheme="majorHAnsi" w:hAnsiTheme="majorHAnsi" w:cs="Times New Roman"/>
          <w:sz w:val="24"/>
          <w:szCs w:val="24"/>
        </w:rPr>
        <w:t>oceny</w:t>
      </w:r>
      <w:r w:rsidR="000378CB">
        <w:rPr>
          <w:rFonts w:asciiTheme="majorHAnsi" w:hAnsiTheme="majorHAnsi" w:cs="Times New Roman"/>
          <w:sz w:val="24"/>
          <w:szCs w:val="24"/>
        </w:rPr>
        <w:t xml:space="preserve"> i</w:t>
      </w:r>
      <w:r w:rsidR="001E1620">
        <w:rPr>
          <w:rFonts w:asciiTheme="majorHAnsi" w:hAnsiTheme="majorHAnsi" w:cs="Times New Roman"/>
          <w:sz w:val="24"/>
          <w:szCs w:val="24"/>
        </w:rPr>
        <w:t xml:space="preserve"> wyboru projektów (</w:t>
      </w:r>
      <w:r w:rsidR="00C3116A">
        <w:rPr>
          <w:rFonts w:asciiTheme="majorHAnsi" w:hAnsiTheme="majorHAnsi" w:cs="Times New Roman"/>
          <w:sz w:val="24"/>
          <w:szCs w:val="24"/>
        </w:rPr>
        <w:t>załącznik</w:t>
      </w:r>
      <w:r w:rsidR="001E1620">
        <w:rPr>
          <w:rFonts w:asciiTheme="majorHAnsi" w:hAnsiTheme="majorHAnsi" w:cs="Times New Roman"/>
          <w:sz w:val="24"/>
          <w:szCs w:val="24"/>
        </w:rPr>
        <w:t xml:space="preserve"> do ogłoszenia o naborze nr </w:t>
      </w:r>
      <w:r w:rsidR="00971DA4">
        <w:rPr>
          <w:rFonts w:asciiTheme="majorHAnsi" w:hAnsiTheme="majorHAnsi" w:cs="Times New Roman"/>
          <w:sz w:val="24"/>
          <w:szCs w:val="24"/>
        </w:rPr>
        <w:t>11 do ogłoszenia)</w:t>
      </w:r>
      <w:r w:rsidR="001E1620">
        <w:rPr>
          <w:rFonts w:asciiTheme="majorHAnsi" w:hAnsiTheme="majorHAnsi" w:cs="Times New Roman"/>
          <w:sz w:val="24"/>
          <w:szCs w:val="24"/>
        </w:rPr>
        <w:t xml:space="preserve"> oraz</w:t>
      </w:r>
      <w:r w:rsidRPr="003D7B2C">
        <w:rPr>
          <w:rFonts w:asciiTheme="majorHAnsi" w:hAnsiTheme="majorHAnsi" w:cs="Times New Roman"/>
          <w:sz w:val="24"/>
          <w:szCs w:val="24"/>
        </w:rPr>
        <w:t xml:space="preserve"> danych zawartych we wniosku.</w:t>
      </w:r>
    </w:p>
    <w:p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informacje dotyczące wykonalności technicznej projektu</w:t>
      </w:r>
      <w:r w:rsidRPr="00BE31B2">
        <w:rPr>
          <w:rFonts w:asciiTheme="majorHAnsi" w:hAnsiTheme="majorHAnsi" w:cs="Times New Roman"/>
          <w:sz w:val="24"/>
          <w:szCs w:val="24"/>
        </w:rPr>
        <w:t xml:space="preserve">. W zakresie tym Wnioskodawca powinien udowodnić, że projekt jest wykonalny technicznie, udzielić odpowiedzi na pytanie: czy jest gotowy do realizacji; czy występują jeszcze przeszkody natury prawnej lub technicznej, które mogą spowodować niemożność jego realizacji? Należy wskazać jakiego typu są to przeszkody i czy leżą one po stronie Wnioskodawcy, czy są od niego zależne? Wskazać należy stopień przygotowania projektu pod względem administracyjnym w zakresie uzyskanych lub planowanych do uzyskania niezbędnych zezwoleń (np. pozwolenie na budowę, ocena oddziaływania na środowisko, zgoda konserwatora zabytków </w:t>
      </w:r>
      <w:proofErr w:type="spellStart"/>
      <w:r w:rsidRPr="00BE31B2">
        <w:rPr>
          <w:rFonts w:asciiTheme="majorHAnsi" w:hAnsiTheme="majorHAnsi" w:cs="Times New Roman"/>
          <w:sz w:val="24"/>
          <w:szCs w:val="24"/>
        </w:rPr>
        <w:t>itp</w:t>
      </w:r>
      <w:proofErr w:type="spellEnd"/>
      <w:r w:rsidRPr="00BE31B2">
        <w:rPr>
          <w:rFonts w:asciiTheme="majorHAnsi" w:hAnsiTheme="majorHAnsi" w:cs="Times New Roman"/>
          <w:sz w:val="24"/>
          <w:szCs w:val="24"/>
        </w:rPr>
        <w:t>). W przypadku, gdy Wnioskodawca nie posiada jeszcze wszystkich niezbędnych decyzji, pozwoleń i praw własności powinien w sposób wiarygodny opisać i uzasadnić we wniosku o dofinansowanie z jakich powodów wystąpiły opóźnienia oraz podać termin uzyskania przedmiotowych dokumentów,</w:t>
      </w:r>
    </w:p>
    <w:p w:rsidR="00BE31B2" w:rsidRPr="00BE31B2" w:rsidRDefault="00BE31B2" w:rsidP="00534B31">
      <w:pPr>
        <w:pStyle w:val="Akapitzlist"/>
        <w:numPr>
          <w:ilvl w:val="0"/>
          <w:numId w:val="105"/>
        </w:numPr>
        <w:spacing w:after="120" w:line="240" w:lineRule="auto"/>
        <w:ind w:left="714" w:hanging="357"/>
        <w:jc w:val="both"/>
        <w:rPr>
          <w:rFonts w:asciiTheme="majorHAnsi" w:hAnsiTheme="majorHAnsi" w:cs="Times New Roman"/>
          <w:sz w:val="24"/>
          <w:szCs w:val="24"/>
        </w:rPr>
      </w:pPr>
      <w:r w:rsidRPr="00534B31">
        <w:rPr>
          <w:rFonts w:asciiTheme="majorHAnsi" w:hAnsiTheme="majorHAnsi" w:cs="Times New Roman"/>
          <w:b/>
          <w:sz w:val="24"/>
          <w:szCs w:val="24"/>
        </w:rPr>
        <w:t>sposób szacowania wydatków</w:t>
      </w:r>
      <w:r w:rsidRPr="00BE31B2">
        <w:rPr>
          <w:rFonts w:asciiTheme="majorHAnsi" w:hAnsiTheme="majorHAnsi" w:cs="Times New Roman"/>
          <w:sz w:val="24"/>
          <w:szCs w:val="24"/>
        </w:rPr>
        <w:t xml:space="preserve"> - Wnioskodawca powinien wskazać na jakiej podstawie oszacował koszty kwalifikowalne projektu,</w:t>
      </w:r>
    </w:p>
    <w:p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analizę ryzyka z uwzględnieniem</w:t>
      </w:r>
      <w:r w:rsidRPr="00BE31B2">
        <w:rPr>
          <w:rFonts w:asciiTheme="majorHAnsi" w:hAnsiTheme="majorHAnsi" w:cs="Times New Roman"/>
          <w:sz w:val="24"/>
          <w:szCs w:val="24"/>
        </w:rPr>
        <w:t>:</w:t>
      </w:r>
    </w:p>
    <w:p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o możliwych do przewidzenia negatywnych sytuacji/zdarzeń leżących poza bezpośrednim wpływem Wnioskodawcy zidentyfikowanych dla projektu w każdym z obszarów (ryzyko naukowe/technologiczne, biznesowe, finansowe, administracyjne i prawne);</w:t>
      </w:r>
    </w:p>
    <w:p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na temat faktycznego oszacowania ryzyka poprzez przypisanie go do jednej z trzech kategorii prawdopodobieństwa: niskiego, średniego, wysokiego; w przypadku występowania wysokiego ryzyka niepowodzenia danego przedsięwzięcia należy szczegółowo opisać zasadność realizacji projektu, mimo jego występowania, a także wskazać, przy wystąpieniu jakiego negatywnego zjawiska zasadne będzie przerwanie projektu;</w:t>
      </w:r>
    </w:p>
    <w:p w:rsidR="00BE31B2" w:rsidRP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informację nt. okoliczności, jakie przyczyniłyby się do wystąpienia takiej sytuacji i sposób, w jaki Wnioskodawca zamierza reagować na wystąpienie zakładanych ryzyk oraz jakie kroki poczyni w celu ich minimalizowania/zapobiegania, czyli przedstawić plan zarządzania ryzykiem.</w:t>
      </w:r>
    </w:p>
    <w:p w:rsidR="00BE31B2" w:rsidRPr="004F287F" w:rsidRDefault="00BE31B2" w:rsidP="004F287F">
      <w:p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Ponadto należy pamiętać, że przeprowadzona analiza powinna też uwzględniać ryzyka dotyczące utrzymania trwałości projektu.</w:t>
      </w:r>
    </w:p>
    <w:p w:rsidR="00DD59B0" w:rsidRPr="00DD59B0" w:rsidRDefault="00BE31B2"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b/>
          <w:sz w:val="24"/>
          <w:szCs w:val="24"/>
        </w:rPr>
        <w:t>fakultatywnie</w:t>
      </w:r>
      <w:r w:rsidRPr="00BE31B2">
        <w:rPr>
          <w:rFonts w:asciiTheme="majorHAnsi" w:hAnsiTheme="majorHAnsi" w:cs="Times New Roman"/>
          <w:sz w:val="24"/>
          <w:szCs w:val="24"/>
        </w:rPr>
        <w:t>, w stosunku do informacji wykazanych w Oświadczeniu o kwalifikowalności podatku VAT, przedstawienie szczegółowego uzasadnienia zawierającego podstawę prawną wskazującą na brak możliwości obniżenia VAT należnego o VAT naliczony zarówno na dzień sporządzania wniosku o dofinansowaniem jak również mając na uwadze planowany sposób wykorzystania w przyszłości (w okresie realizacji projektu oraz w okresie wynikającym z ustawy o VAT) majątku wytworzonego w związku z realizacją projektu. Wnioskodawca zobowiązany jest najpóźniej do momentu podpisania Umowy o dofinansowanie, do dostarczenia indywidualnej</w:t>
      </w:r>
      <w:r w:rsidR="00484BAB">
        <w:rPr>
          <w:rFonts w:asciiTheme="majorHAnsi" w:hAnsiTheme="majorHAnsi" w:cs="Times New Roman"/>
          <w:sz w:val="24"/>
          <w:szCs w:val="24"/>
        </w:rPr>
        <w:t xml:space="preserve"> </w:t>
      </w:r>
      <w:r w:rsidR="00DD59B0" w:rsidRPr="00DD59B0">
        <w:rPr>
          <w:rFonts w:asciiTheme="majorHAnsi" w:hAnsiTheme="majorHAnsi" w:cs="Times New Roman"/>
          <w:sz w:val="24"/>
          <w:szCs w:val="24"/>
        </w:rPr>
        <w:t xml:space="preserve">interpretacji </w:t>
      </w:r>
      <w:r w:rsidR="00484BAB">
        <w:rPr>
          <w:rFonts w:asciiTheme="majorHAnsi" w:hAnsiTheme="majorHAnsi" w:cs="Times New Roman"/>
          <w:sz w:val="24"/>
          <w:szCs w:val="24"/>
        </w:rPr>
        <w:t>Krajowej Informacji Skarbowej</w:t>
      </w:r>
      <w:r w:rsidR="00DD59B0" w:rsidRPr="00DD59B0">
        <w:rPr>
          <w:rFonts w:asciiTheme="majorHAnsi" w:hAnsiTheme="majorHAnsi" w:cs="Times New Roman"/>
          <w:sz w:val="24"/>
          <w:szCs w:val="24"/>
        </w:rPr>
        <w:t>.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 Jednocześnie, w przypadku zmiany pierwotnego stanowiska zaprezentowanego w dokumentacji aplikacyjnej, IZ RPOWP uzna podatek VAT za niekwalifikowany.</w:t>
      </w:r>
    </w:p>
    <w:p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t>W sytuacji, gdy indywidualna interpretacja nie została dostarczona na etapie aplikowania, podstawą oceny będzie deklaracja Wnioskodawcy w przedmiotowym zakresie.</w:t>
      </w:r>
    </w:p>
    <w:p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t>Ponadto Wnioskodawca powinien wymienić i opisać istotne efekty projektu w aspekcie:</w:t>
      </w:r>
    </w:p>
    <w:p w:rsidR="004B2D5A" w:rsidRDefault="00DD59B0" w:rsidP="004B2D5A">
      <w:pPr>
        <w:pStyle w:val="Akapitzlist"/>
        <w:numPr>
          <w:ilvl w:val="0"/>
          <w:numId w:val="105"/>
        </w:numPr>
        <w:spacing w:after="0" w:line="240" w:lineRule="auto"/>
        <w:ind w:left="714" w:hanging="357"/>
        <w:jc w:val="both"/>
        <w:rPr>
          <w:rFonts w:asciiTheme="majorHAnsi" w:hAnsiTheme="majorHAnsi" w:cs="Times New Roman"/>
          <w:b/>
          <w:sz w:val="24"/>
          <w:szCs w:val="24"/>
        </w:rPr>
      </w:pPr>
      <w:r w:rsidRPr="00763E21">
        <w:rPr>
          <w:rFonts w:asciiTheme="majorHAnsi" w:hAnsiTheme="majorHAnsi" w:cs="Times New Roman"/>
          <w:b/>
          <w:sz w:val="24"/>
          <w:szCs w:val="24"/>
        </w:rPr>
        <w:t>środowiskowym, gospodarczym i społecznym</w:t>
      </w:r>
    </w:p>
    <w:p w:rsidR="00DD59B0" w:rsidRPr="004B2D5A" w:rsidRDefault="00DD59B0" w:rsidP="004B2D5A">
      <w:pPr>
        <w:spacing w:after="240" w:line="240" w:lineRule="auto"/>
        <w:ind w:left="720"/>
        <w:jc w:val="both"/>
        <w:rPr>
          <w:rFonts w:asciiTheme="majorHAnsi" w:hAnsiTheme="majorHAnsi" w:cs="Times New Roman"/>
          <w:b/>
          <w:sz w:val="24"/>
          <w:szCs w:val="24"/>
        </w:rPr>
      </w:pPr>
      <w:r w:rsidRPr="004B2D5A">
        <w:rPr>
          <w:rFonts w:asciiTheme="majorHAnsi" w:hAnsiTheme="majorHAnsi" w:cs="Times New Roman"/>
          <w:sz w:val="24"/>
          <w:szCs w:val="24"/>
        </w:rPr>
        <w:t>oraz (jeśli to możliwe) zaprezentować je w kategoriach ilościowych.</w:t>
      </w:r>
    </w:p>
    <w:p w:rsidR="00DD59B0" w:rsidRPr="004B2D5A" w:rsidRDefault="00DD59B0" w:rsidP="004B2D5A">
      <w:pPr>
        <w:spacing w:after="120" w:line="240" w:lineRule="auto"/>
        <w:jc w:val="both"/>
        <w:rPr>
          <w:rFonts w:asciiTheme="majorHAnsi" w:hAnsiTheme="majorHAnsi" w:cs="Times New Roman"/>
          <w:b/>
          <w:sz w:val="24"/>
          <w:szCs w:val="24"/>
        </w:rPr>
      </w:pPr>
      <w:r w:rsidRPr="004B2D5A">
        <w:rPr>
          <w:rFonts w:asciiTheme="majorHAnsi" w:hAnsiTheme="majorHAnsi" w:cs="Times New Roman"/>
          <w:b/>
          <w:sz w:val="24"/>
          <w:szCs w:val="24"/>
        </w:rPr>
        <w:t>Analiza finansowa</w:t>
      </w:r>
    </w:p>
    <w:p w:rsidR="00DD59B0" w:rsidRPr="004B2D5A" w:rsidRDefault="00DD59B0" w:rsidP="004B2D5A">
      <w:pPr>
        <w:spacing w:after="120" w:line="240" w:lineRule="auto"/>
        <w:jc w:val="both"/>
        <w:rPr>
          <w:rFonts w:asciiTheme="majorHAnsi" w:hAnsiTheme="majorHAnsi" w:cs="Times New Roman"/>
          <w:sz w:val="24"/>
          <w:szCs w:val="24"/>
        </w:rPr>
      </w:pPr>
      <w:r w:rsidRPr="004B2D5A">
        <w:rPr>
          <w:rFonts w:asciiTheme="majorHAnsi" w:hAnsiTheme="majorHAnsi" w:cs="Times New Roman"/>
          <w:sz w:val="24"/>
          <w:szCs w:val="24"/>
        </w:rPr>
        <w:t>Nie jest wymagane przygotowanie pełnej analizy finansowej i ekonomicznej projektu, a także obliczanie wskaźników właściwych dla pełnej analizy.</w:t>
      </w:r>
    </w:p>
    <w:p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Uproszczone prognozy mają na celu przede wszystkim wykazanie źródeł finansowania projektu i potwierdzenie zdolności do utrzymania płynności finansowej w całym analizowanym okresie tj. do zakończenia trwałości projektu. Projekt, który ma być wsparty w ramach RPO, powinien mieć zapewnioną trwałość finansową. Oznacza to, że Wnioskodawca powinien dysponować wystarczającymi środkami do realizacji infrastruktury oraz jej utrzymania w przyszłości.</w:t>
      </w:r>
    </w:p>
    <w:p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Przy opracowaniu części finansowej można się posłużyć:</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Wytycznymi Ministra Infrastruktury i Rozwoju w zakresie zagadnień związanych z przygotowaniem projektów inwestycyjnych, w tym projektów generujących dochód i projektów hybrydowych na lata 2014-2020,</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Podręcznikiem Analiza kosztów i korzyści projektów inwestycyjnych: Przewodnik AKK (Fundusz Strukturalny, Fundusz Spójności i ISPA) (Komisja Europejska, 1997 r.),</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obowiązującymi przepisami i zasadami rachunkowości,</w:t>
      </w:r>
    </w:p>
    <w:p w:rsidR="00DD59B0" w:rsidRPr="00DD59B0" w:rsidRDefault="00DD59B0" w:rsidP="006A443D">
      <w:pPr>
        <w:pStyle w:val="Akapitzlist"/>
        <w:numPr>
          <w:ilvl w:val="0"/>
          <w:numId w:val="105"/>
        </w:numPr>
        <w:spacing w:after="240" w:line="240" w:lineRule="auto"/>
        <w:ind w:left="714" w:hanging="357"/>
        <w:jc w:val="both"/>
        <w:rPr>
          <w:rFonts w:asciiTheme="majorHAnsi" w:hAnsiTheme="majorHAnsi" w:cs="Times New Roman"/>
          <w:sz w:val="24"/>
          <w:szCs w:val="24"/>
        </w:rPr>
      </w:pPr>
      <w:r w:rsidRPr="00DD59B0">
        <w:rPr>
          <w:rFonts w:asciiTheme="majorHAnsi" w:hAnsiTheme="majorHAnsi" w:cs="Times New Roman"/>
          <w:sz w:val="24"/>
          <w:szCs w:val="24"/>
        </w:rPr>
        <w:t>ogólnie przyjętymi metodami analiz finansowych i ekonomicznych.</w:t>
      </w:r>
    </w:p>
    <w:p w:rsidR="00DD59B0" w:rsidRPr="006A443D" w:rsidRDefault="00DD59B0" w:rsidP="006A443D">
      <w:pPr>
        <w:spacing w:after="120" w:line="240" w:lineRule="auto"/>
        <w:jc w:val="both"/>
        <w:rPr>
          <w:rFonts w:asciiTheme="majorHAnsi" w:hAnsiTheme="majorHAnsi" w:cs="Times New Roman"/>
          <w:b/>
          <w:sz w:val="24"/>
          <w:szCs w:val="24"/>
        </w:rPr>
      </w:pPr>
      <w:r w:rsidRPr="006A443D">
        <w:rPr>
          <w:rFonts w:asciiTheme="majorHAnsi" w:hAnsiTheme="majorHAnsi" w:cs="Times New Roman"/>
          <w:b/>
          <w:sz w:val="24"/>
          <w:szCs w:val="24"/>
        </w:rPr>
        <w:t>Diagnoza potrzeb i deficytów, trendów demograficznych.</w:t>
      </w:r>
    </w:p>
    <w:p w:rsidR="00DD59B0" w:rsidRPr="00735D49" w:rsidRDefault="00DD59B0" w:rsidP="00735D49">
      <w:pPr>
        <w:spacing w:after="120" w:line="240" w:lineRule="auto"/>
        <w:jc w:val="both"/>
        <w:rPr>
          <w:rFonts w:asciiTheme="majorHAnsi" w:hAnsiTheme="majorHAnsi" w:cs="Times New Roman"/>
          <w:sz w:val="24"/>
          <w:szCs w:val="24"/>
        </w:rPr>
      </w:pPr>
      <w:r w:rsidRPr="00735D49">
        <w:rPr>
          <w:rFonts w:asciiTheme="majorHAnsi" w:hAnsiTheme="majorHAnsi" w:cs="Times New Roman"/>
          <w:sz w:val="24"/>
          <w:szCs w:val="24"/>
        </w:rPr>
        <w:t>Adaptacja lub dostosowanie pomieszczeń powinn</w:t>
      </w:r>
      <w:r w:rsidR="00521362">
        <w:rPr>
          <w:rFonts w:asciiTheme="majorHAnsi" w:hAnsiTheme="majorHAnsi" w:cs="Times New Roman"/>
          <w:sz w:val="24"/>
          <w:szCs w:val="24"/>
        </w:rPr>
        <w:t>o</w:t>
      </w:r>
      <w:r w:rsidRPr="00735D49">
        <w:rPr>
          <w:rFonts w:asciiTheme="majorHAnsi" w:hAnsiTheme="majorHAnsi" w:cs="Times New Roman"/>
          <w:sz w:val="24"/>
          <w:szCs w:val="24"/>
        </w:rPr>
        <w:t xml:space="preserve"> być poprzedzone przeprowadzeniem wnikliwej analizy w zakresie dostępności pomieszczeń, które mogłyby być wykorzystane na potrzeby realizacji projektu. Należy pamiętać, że wybrany wariant powinien być uzasadniony ekonomicznie, a założone wydatki racjonalne i niezbędne z punktu widzenia prawidłowej realizacji przedsięwzięcia. Zatem warunkiem koniecznym w takiej sytuacji jest przedstawienie diagnozy potrzeb i deficytów w obszarze interwencji z uwzględnieniem analizy pod kątem trendów demograficznych celem zapewnienia długoterminowej efektywności kosztowej zrealizowanych przedsięwzięć. Uzasadnienie w przypadku adaptacji lub dostosowania pomieszczeń musi uwzględniać precyzyjną argumentację dotyczącą danego zapotrzebowania na określonego typu pomieszczenia, analizę trendów demograficznych, analizę opcji wykazującą, że inne alternatywy nie są wykonalne.</w:t>
      </w:r>
    </w:p>
    <w:p w:rsidR="00DD59B0" w:rsidRPr="006A7E62" w:rsidRDefault="00DD59B0" w:rsidP="006A7E62">
      <w:pPr>
        <w:spacing w:after="0" w:line="240" w:lineRule="auto"/>
        <w:jc w:val="both"/>
        <w:rPr>
          <w:rFonts w:asciiTheme="majorHAnsi" w:hAnsiTheme="majorHAnsi" w:cs="Times New Roman"/>
          <w:sz w:val="24"/>
          <w:szCs w:val="24"/>
        </w:rPr>
      </w:pPr>
      <w:r w:rsidRPr="006A7E62">
        <w:rPr>
          <w:rFonts w:asciiTheme="majorHAnsi" w:hAnsiTheme="majorHAnsi" w:cs="Times New Roman"/>
          <w:sz w:val="24"/>
          <w:szCs w:val="24"/>
        </w:rPr>
        <w:t>Minimalny zakres informacji powinien obejmować:</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diagnozę potrzeb i deficytów w obszarze interwencji z uwzględnieniem analizy pod kątem trendów demograficznych (dla okresu trwałości projektu),</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opis poziomu dostępności usług w ujęciu terytorialnym, z uwzględnieniem ich dostępności i barier w dostępności dla poszczególnych grup docelowych,</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oczekiwane rezultaty wraz ze szczegółową informacją nt. ilości utworzonych oraz dostosowanych do potrzeb osób niepełnosprawnych miejsc przedszkolnych (ze szczególnym uwzględnieniem utworzonych miejsc w przedszkolach lub innych formach edukacji przedszkolnej dla dzieci w wieku 3-4 lat),</w:t>
      </w:r>
    </w:p>
    <w:p w:rsidR="00C97BFB" w:rsidRDefault="00DD59B0" w:rsidP="00700CCD">
      <w:pPr>
        <w:pStyle w:val="Akapitzlist"/>
        <w:numPr>
          <w:ilvl w:val="0"/>
          <w:numId w:val="105"/>
        </w:numPr>
        <w:spacing w:after="240" w:line="240" w:lineRule="auto"/>
        <w:ind w:left="714" w:hanging="357"/>
        <w:jc w:val="both"/>
        <w:rPr>
          <w:rFonts w:asciiTheme="majorHAnsi" w:hAnsiTheme="majorHAnsi" w:cs="Times New Roman"/>
          <w:sz w:val="24"/>
          <w:szCs w:val="24"/>
        </w:rPr>
      </w:pPr>
      <w:r w:rsidRPr="00DD59B0">
        <w:rPr>
          <w:rFonts w:asciiTheme="majorHAnsi" w:hAnsiTheme="majorHAnsi" w:cs="Times New Roman"/>
          <w:sz w:val="24"/>
          <w:szCs w:val="24"/>
        </w:rPr>
        <w:t>przedstawienie kompleksowych planów wykorzystania powstałych pomieszczeń (dla okresu trwałości projektu).</w:t>
      </w:r>
    </w:p>
    <w:p w:rsidR="00521362" w:rsidRPr="00700CCD" w:rsidRDefault="00521362" w:rsidP="00521362">
      <w:pPr>
        <w:spacing w:after="120" w:line="240" w:lineRule="auto"/>
        <w:jc w:val="both"/>
        <w:rPr>
          <w:rFonts w:asciiTheme="majorHAnsi" w:hAnsiTheme="majorHAnsi" w:cs="Times New Roman"/>
          <w:b/>
          <w:sz w:val="24"/>
          <w:szCs w:val="24"/>
        </w:rPr>
      </w:pPr>
      <w:r w:rsidRPr="00700CCD">
        <w:rPr>
          <w:rFonts w:asciiTheme="majorHAnsi" w:hAnsiTheme="majorHAnsi" w:cs="Times New Roman"/>
          <w:b/>
          <w:sz w:val="24"/>
          <w:szCs w:val="24"/>
        </w:rPr>
        <w:t>Pomoc publiczna w projekcie</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Źródłowym przepisem w zakresie pomocy publicznej jest art. 107 ust. 1 Traktatu o funkcjonowaniu Unii Europejskiej (TFUE), który stanowi, że z zastrzeżeniem innych postanowień przewidzianych w niniejszym Traktacie, wszelka pomoc przyznawana przez Państwo Członkowskie lub przy użyciu zasobów państwowych w jakiejkolwiek formie, która zakłóca lub grozi zakłóceniem konkurencji poprzez sprzyjanie niektórym przedsiębiorstwom lub produkcji niektórych towarów, jest niezgodna ze wspólnym rynkiem w zakresie, w jakim wpływa na wymianę handlową między Państwami Członkowskimi.</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Należy zidentyfikować czy projekt podlega zasadom pomocy publicznej na podstawie obowiązujących aktów prawnych i wytycznych.</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Sposobem zweryfikowania występowania pomocy publicznej w projekcie jest test pomocy publicznej. Ustalenie, czy w określonej transakcji występuje pomoc publiczna polega na zbadaniu, czy jednocześnie występują wszystkie niżej wymienione przesłanki</w:t>
      </w:r>
      <w:r w:rsidR="00700CCD">
        <w:rPr>
          <w:rStyle w:val="Odwoanieprzypisudolnego"/>
          <w:rFonts w:asciiTheme="majorHAnsi" w:hAnsiTheme="majorHAnsi" w:cs="Times New Roman"/>
          <w:sz w:val="24"/>
          <w:szCs w:val="24"/>
        </w:rPr>
        <w:footnoteReference w:id="2"/>
      </w:r>
      <w:r w:rsidRPr="00521362">
        <w:rPr>
          <w:rFonts w:asciiTheme="majorHAnsi" w:hAnsiTheme="majorHAnsi" w:cs="Times New Roman"/>
          <w:sz w:val="24"/>
          <w:szCs w:val="24"/>
        </w:rPr>
        <w:t>:</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jest przyznawane przez Państwo lub pochodzi ze środków państwowych,</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to jest udzielane na warunkach korzystniejszych niż oferowane na rynku (korzyść ekonomiczna),</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selektywność tzn. uprzywilejowanie określonych podmiotów lub wytwarzanie określonych dóbr,</w:t>
      </w:r>
    </w:p>
    <w:p w:rsidR="00521362" w:rsidRP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zakłóca konkurencję lub grozi zakłóceniem oraz wpływa na wymianę handlową między Państwami Członkowskimi.</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Każdą z przesłanek należy uzasadnić. W przypadku, gdy którakolwiek z przesłanek nie jest spełniona, pomoc publiczna nie występuje.</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 xml:space="preserve">Gdy wynik przeprowadzonego testu pomocy publicznej jest pozytywny, przynajmniej w odniesieniu do części zakresu rzeczowego projektu, oznacza to że projekt w </w:t>
      </w:r>
      <w:r w:rsidR="00B62E01">
        <w:rPr>
          <w:rFonts w:asciiTheme="majorHAnsi" w:hAnsiTheme="majorHAnsi" w:cs="Times New Roman"/>
          <w:sz w:val="24"/>
          <w:szCs w:val="24"/>
        </w:rPr>
        <w:t xml:space="preserve">tej </w:t>
      </w:r>
      <w:r w:rsidRPr="00521362">
        <w:rPr>
          <w:rFonts w:asciiTheme="majorHAnsi" w:hAnsiTheme="majorHAnsi" w:cs="Times New Roman"/>
          <w:sz w:val="24"/>
          <w:szCs w:val="24"/>
        </w:rPr>
        <w:t>części jest objęty pomocą publiczną. Skutkiem tego jest konieczność wydzielenia wydatków kwalifikowalnych w ramach pomocy publicznej i bez pomocy.</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przypadku wpisania się projektu w zakres objęty pomocą stosuje się poziom dofinansowania określony w danym programie pomocowym.</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projektach może występować mieszany poziom dofinansowania – odrębny dla zadań, w których występuje pomoc publiczna i odrębny dla pozostałych.</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Należy mieć na uwadze, że działalność mieszcząca się w ramach krajowego systemu edukacji, co do zasady nie stanowi działalności gospodarczej w rozumieniu przepisów wspólnotowych. Na infrastrukturze wytworzonej w ramach projektu generalnie nie powinna być prowadzona działalność wykraczająca poza cele statutowe finansowane ze środków publicznych. Jeśli wystąpią elementy wychodzące poza krajowy system edukacji, to projekt będzie objęty pomocą publiczną.</w:t>
      </w:r>
    </w:p>
    <w:p w:rsidR="00521362" w:rsidRPr="00521362" w:rsidRDefault="00521362" w:rsidP="00B62E01">
      <w:pPr>
        <w:spacing w:line="240" w:lineRule="auto"/>
        <w:jc w:val="both"/>
        <w:rPr>
          <w:rFonts w:asciiTheme="majorHAnsi" w:hAnsiTheme="majorHAnsi" w:cs="Times New Roman"/>
          <w:sz w:val="24"/>
          <w:szCs w:val="24"/>
        </w:rPr>
      </w:pPr>
      <w:r w:rsidRPr="00521362">
        <w:rPr>
          <w:rFonts w:asciiTheme="majorHAnsi" w:hAnsiTheme="majorHAnsi" w:cs="Times New Roman"/>
          <w:sz w:val="24"/>
          <w:szCs w:val="24"/>
        </w:rPr>
        <w:t>Projektom, w których występuje pomoc publiczna, wsparcie będzie mogło być udzielane na podstawie programu pomocowego wydanego przez ministra właściwego ds. rozwoju regionalnego w zakresie pomocy inwestycyjnej na infrastrukturę lokalną w ramach regionalnych programów operacyjnych na lata 2014-2020 w oparciu o art. 56 Rozporządzenia Komisji (UE) nr 651/2014 z dnia 17 czerwca 2014 r. uznającego niektóre rodzaje pomocy za zgodne z rynkiem wewnętrznym w zastosowaniu art. 107 i 108 Traktatu, jako pomoc de minimis na podstawie Rozporządzenia Ministra Infrastruktury i Rozwoju z dnia 19 marca 2015 r. w sprawie udzielania pomocy de minimis w ramach regionalnych programów operacyjnych na lata 2014-2020 (Dz.U z 2015 r., poz. 488).</w:t>
      </w:r>
    </w:p>
    <w:p w:rsidR="00521362" w:rsidRPr="00B62E01" w:rsidRDefault="00521362" w:rsidP="00B62E01">
      <w:pPr>
        <w:spacing w:line="240" w:lineRule="auto"/>
        <w:jc w:val="both"/>
        <w:rPr>
          <w:rFonts w:asciiTheme="majorHAnsi" w:hAnsiTheme="majorHAnsi" w:cs="Times New Roman"/>
          <w:b/>
          <w:sz w:val="24"/>
          <w:szCs w:val="24"/>
        </w:rPr>
      </w:pPr>
      <w:r w:rsidRPr="00B62E01">
        <w:rPr>
          <w:rFonts w:asciiTheme="majorHAnsi" w:hAnsiTheme="majorHAnsi" w:cs="Times New Roman"/>
          <w:b/>
          <w:sz w:val="24"/>
          <w:szCs w:val="24"/>
        </w:rPr>
        <w:t>Ustalając zakres Analizy Wykonalności Projektu należy pamiętać, że informacje zawarte we wniosku o dofinansowanie i w załącznikach, muszą umożliwiać ocenę projektu w ramach wszystkich kryteriów obowiązujących dla danego typu projektów.</w:t>
      </w:r>
    </w:p>
    <w:p w:rsidR="000F7D81" w:rsidRDefault="000F7D81" w:rsidP="000F7D81">
      <w:pPr>
        <w:spacing w:after="0" w:line="240" w:lineRule="auto"/>
        <w:jc w:val="both"/>
        <w:rPr>
          <w:rFonts w:asciiTheme="majorHAnsi" w:hAnsiTheme="majorHAnsi" w:cs="Times New Roman"/>
          <w:sz w:val="24"/>
          <w:szCs w:val="24"/>
        </w:rPr>
      </w:pPr>
      <w:r>
        <w:rPr>
          <w:rFonts w:asciiTheme="majorHAnsi" w:hAnsiTheme="majorHAnsi" w:cs="Times New Roman"/>
          <w:sz w:val="24"/>
          <w:szCs w:val="24"/>
        </w:rPr>
        <w:t>Sposób składania załącznika:</w:t>
      </w:r>
    </w:p>
    <w:p w:rsidR="000F7D81"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Analiza Wykonalności Projektu (wersja papierowa sporządzona w formie druku bez odręcznych skreśleń, poprawek, adnotacji, zaznaczeń oraz wersja elektroniczna w formacie pdf. lub doc.),</w:t>
      </w:r>
    </w:p>
    <w:p w:rsidR="00521362"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model finansowy, zawierający tabele oraz wyliczenia (wersja papierowa oraz wersja elektroniczna w formie aktywnego arkusza kalkulacyjnego np. w formacie .xls).</w:t>
      </w:r>
    </w:p>
    <w:p w:rsidR="00416D82" w:rsidRPr="000F7D81" w:rsidRDefault="00416D82" w:rsidP="00416D82">
      <w:pPr>
        <w:pStyle w:val="Akapitzlist"/>
        <w:spacing w:after="120" w:line="240" w:lineRule="auto"/>
        <w:jc w:val="both"/>
        <w:rPr>
          <w:rFonts w:asciiTheme="majorHAnsi" w:hAnsiTheme="majorHAnsi" w:cs="Times New Roman"/>
          <w:sz w:val="24"/>
          <w:szCs w:val="24"/>
        </w:rPr>
      </w:pPr>
    </w:p>
    <w:p w:rsidR="00521362" w:rsidRPr="000F7D81" w:rsidRDefault="00521362" w:rsidP="00521362">
      <w:pPr>
        <w:spacing w:after="120" w:line="240" w:lineRule="auto"/>
        <w:jc w:val="both"/>
        <w:rPr>
          <w:rFonts w:asciiTheme="majorHAnsi" w:hAnsiTheme="majorHAnsi" w:cs="Times New Roman"/>
          <w:b/>
          <w:sz w:val="24"/>
          <w:szCs w:val="24"/>
        </w:rPr>
      </w:pPr>
      <w:r w:rsidRPr="000F7D81">
        <w:rPr>
          <w:rFonts w:asciiTheme="majorHAnsi" w:hAnsiTheme="majorHAnsi" w:cs="Times New Roman"/>
          <w:b/>
          <w:sz w:val="24"/>
          <w:szCs w:val="24"/>
        </w:rPr>
        <w:t>UWAGA!</w:t>
      </w:r>
    </w:p>
    <w:p w:rsidR="000F7D81" w:rsidRPr="000F7D81" w:rsidRDefault="00971DA4" w:rsidP="000F7D81">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Stowarzyszenie </w:t>
      </w:r>
      <w:r w:rsidR="00521362" w:rsidRPr="00521362">
        <w:rPr>
          <w:rFonts w:asciiTheme="majorHAnsi" w:hAnsiTheme="majorHAnsi" w:cs="Times New Roman"/>
          <w:sz w:val="24"/>
          <w:szCs w:val="24"/>
        </w:rPr>
        <w:t xml:space="preserve">Lokalna Grupa Działania </w:t>
      </w:r>
      <w:r>
        <w:rPr>
          <w:rFonts w:asciiTheme="majorHAnsi" w:hAnsiTheme="majorHAnsi" w:cs="Times New Roman"/>
          <w:sz w:val="24"/>
          <w:szCs w:val="24"/>
        </w:rPr>
        <w:t xml:space="preserve">„Kraina Mlekiem Płynąca” </w:t>
      </w:r>
      <w:r w:rsidR="00521362" w:rsidRPr="00521362">
        <w:rPr>
          <w:rFonts w:asciiTheme="majorHAnsi" w:hAnsiTheme="majorHAnsi" w:cs="Times New Roman"/>
          <w:sz w:val="24"/>
          <w:szCs w:val="24"/>
        </w:rPr>
        <w:t>nie narzuca szablonu przedmiotowego załącznika, a jedynie przedstawia minimalny zakres informacji, który jest niezbędny z punktu widzenia oceny projektu. W związku z tym, Wnioskodawca ma możliwość zastosowania indywidualnego podejścia w zależności od potrzeb i złożoności</w:t>
      </w:r>
      <w:r w:rsidR="001525C3">
        <w:rPr>
          <w:rFonts w:asciiTheme="majorHAnsi" w:hAnsiTheme="majorHAnsi" w:cs="Times New Roman"/>
          <w:sz w:val="24"/>
          <w:szCs w:val="24"/>
        </w:rPr>
        <w:t xml:space="preserve"> </w:t>
      </w:r>
      <w:r w:rsidR="000F7D81" w:rsidRPr="000F7D81">
        <w:rPr>
          <w:rFonts w:asciiTheme="majorHAnsi" w:hAnsiTheme="majorHAnsi" w:cs="Times New Roman"/>
          <w:sz w:val="24"/>
          <w:szCs w:val="24"/>
        </w:rPr>
        <w:t>projektu. Jednakże, należy unikać nadmiernego rozbudowywania opisów i podawania informacji zbędnych dla oceny wykonalności projektu. Informacje powinny być konkretne i jednoznaczne, najlepiej poparte danymi liczbowymi.</w:t>
      </w:r>
    </w:p>
    <w:p w:rsidR="000F7D81" w:rsidRPr="00C006DC" w:rsidRDefault="000F7D81" w:rsidP="000F7D81">
      <w:pPr>
        <w:spacing w:after="120" w:line="240" w:lineRule="auto"/>
        <w:jc w:val="both"/>
        <w:rPr>
          <w:rFonts w:asciiTheme="majorHAnsi" w:hAnsiTheme="majorHAnsi" w:cs="Times New Roman"/>
          <w:b/>
          <w:sz w:val="24"/>
          <w:szCs w:val="24"/>
        </w:rPr>
      </w:pPr>
      <w:r w:rsidRPr="00C006DC">
        <w:rPr>
          <w:rFonts w:asciiTheme="majorHAnsi" w:hAnsiTheme="majorHAnsi" w:cs="Times New Roman"/>
          <w:b/>
          <w:sz w:val="24"/>
          <w:szCs w:val="24"/>
        </w:rPr>
        <w:t>UWAGA!</w:t>
      </w:r>
    </w:p>
    <w:p w:rsidR="000F7D81" w:rsidRPr="000F7D81"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Należy zwrócić szczególną uwagę, aby informacje zawarte w Analizie Wykonalności Projektu były spójne z wnioskiem o dofinansowanie oraz pozostałymi załącznikami.</w:t>
      </w:r>
    </w:p>
    <w:p w:rsidR="00521362"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Dane zawarte w Analizie Wykonalności Projektu muszą odpowiadać stanowi faktycznemu. Wnioskodawca ponosi pełną odpowiedzialność za informacje zawarte w składanych dokumentach.</w:t>
      </w:r>
    </w:p>
    <w:p w:rsidR="00345228" w:rsidRPr="00521362" w:rsidRDefault="00345228" w:rsidP="00345228">
      <w:pPr>
        <w:spacing w:after="0" w:line="240" w:lineRule="auto"/>
        <w:jc w:val="both"/>
        <w:rPr>
          <w:rFonts w:asciiTheme="majorHAnsi" w:hAnsiTheme="majorHAnsi" w:cs="Times New Roman"/>
          <w:sz w:val="24"/>
          <w:szCs w:val="24"/>
        </w:rPr>
      </w:pPr>
    </w:p>
    <w:p w:rsidR="00345228" w:rsidRDefault="00345228" w:rsidP="00345228">
      <w:pPr>
        <w:pStyle w:val="Nagwek2"/>
        <w:spacing w:before="0"/>
      </w:pPr>
      <w:r>
        <w:rPr>
          <w:noProof/>
        </w:rPr>
        <w:drawing>
          <wp:inline distT="0" distB="0" distL="0" distR="0">
            <wp:extent cx="5895975" cy="400050"/>
            <wp:effectExtent l="19050" t="0" r="2857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345228" w:rsidRDefault="00345228" w:rsidP="00345228">
      <w:pPr>
        <w:spacing w:after="120" w:line="240" w:lineRule="auto"/>
        <w:jc w:val="both"/>
        <w:rPr>
          <w:rFonts w:asciiTheme="majorHAnsi" w:hAnsiTheme="majorHAnsi" w:cs="Times New Roman"/>
          <w:sz w:val="24"/>
          <w:szCs w:val="24"/>
          <w:u w:val="single"/>
        </w:rPr>
      </w:pPr>
      <w:bookmarkStart w:id="64" w:name="_Toc423074480"/>
      <w:bookmarkStart w:id="65" w:name="_Toc423074481"/>
      <w:bookmarkStart w:id="66" w:name="_Toc423074482"/>
      <w:bookmarkStart w:id="67" w:name="_Toc298150504"/>
      <w:bookmarkStart w:id="68" w:name="_Toc298150535"/>
      <w:bookmarkStart w:id="69" w:name="_Toc298150848"/>
      <w:bookmarkStart w:id="70" w:name="_Toc298150970"/>
      <w:bookmarkStart w:id="71" w:name="_Toc298151018"/>
      <w:bookmarkStart w:id="72" w:name="_Toc298150505"/>
      <w:bookmarkStart w:id="73" w:name="_Toc298150536"/>
      <w:bookmarkStart w:id="74" w:name="_Toc298150849"/>
      <w:bookmarkStart w:id="75" w:name="_Toc298150971"/>
      <w:bookmarkStart w:id="76" w:name="_Toc298151019"/>
      <w:bookmarkStart w:id="77" w:name="_Toc298150506"/>
      <w:bookmarkStart w:id="78" w:name="_Toc298150537"/>
      <w:bookmarkStart w:id="79" w:name="_Toc298150850"/>
      <w:bookmarkStart w:id="80" w:name="_Toc298150972"/>
      <w:bookmarkStart w:id="81" w:name="_Toc298151020"/>
      <w:bookmarkStart w:id="82" w:name="_Toc298150507"/>
      <w:bookmarkStart w:id="83" w:name="_Toc298150538"/>
      <w:bookmarkStart w:id="84" w:name="_Toc298150851"/>
      <w:bookmarkStart w:id="85" w:name="_Toc298150973"/>
      <w:bookmarkStart w:id="86" w:name="_Toc298151021"/>
      <w:bookmarkStart w:id="87" w:name="_Toc298150508"/>
      <w:bookmarkStart w:id="88" w:name="_Toc298150539"/>
      <w:bookmarkStart w:id="89" w:name="_Toc298150852"/>
      <w:bookmarkStart w:id="90" w:name="_Toc298150974"/>
      <w:bookmarkStart w:id="91" w:name="_Toc298151022"/>
      <w:bookmarkStart w:id="92" w:name="_Toc298150509"/>
      <w:bookmarkStart w:id="93" w:name="_Toc298150540"/>
      <w:bookmarkStart w:id="94" w:name="_Toc298150853"/>
      <w:bookmarkStart w:id="95" w:name="_Toc298150975"/>
      <w:bookmarkStart w:id="96" w:name="_Toc298151023"/>
      <w:bookmarkStart w:id="97" w:name="_Toc298150510"/>
      <w:bookmarkStart w:id="98" w:name="_Toc298150541"/>
      <w:bookmarkStart w:id="99" w:name="_Toc298150854"/>
      <w:bookmarkStart w:id="100" w:name="_Toc298150976"/>
      <w:bookmarkStart w:id="101" w:name="_Toc298151024"/>
      <w:bookmarkStart w:id="102" w:name="_Toc298150511"/>
      <w:bookmarkStart w:id="103" w:name="_Toc298150542"/>
      <w:bookmarkStart w:id="104" w:name="_Toc298150855"/>
      <w:bookmarkStart w:id="105" w:name="_Toc298150977"/>
      <w:bookmarkStart w:id="106" w:name="_Toc298151025"/>
      <w:bookmarkStart w:id="107" w:name="_Toc298150512"/>
      <w:bookmarkStart w:id="108" w:name="_Toc298150543"/>
      <w:bookmarkStart w:id="109" w:name="_Toc298150856"/>
      <w:bookmarkStart w:id="110" w:name="_Toc298150978"/>
      <w:bookmarkStart w:id="111" w:name="_Toc298151026"/>
      <w:bookmarkStart w:id="112" w:name="_Toc289961745"/>
      <w:bookmarkStart w:id="113" w:name="_Toc289961746"/>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zobowiązanych ustawą o rachunkowości</w:t>
      </w:r>
      <w:r w:rsidRPr="008D568E">
        <w:rPr>
          <w:rFonts w:asciiTheme="majorHAnsi" w:hAnsiTheme="majorHAnsi" w:cs="Times New Roman"/>
          <w:sz w:val="24"/>
          <w:szCs w:val="24"/>
        </w:rPr>
        <w:t xml:space="preserve"> (Dz. U. z 2016, Nr 1047 j.t.</w:t>
      </w:r>
      <w:r>
        <w:rPr>
          <w:rFonts w:asciiTheme="majorHAnsi" w:hAnsiTheme="majorHAnsi" w:cs="Times New Roman"/>
          <w:sz w:val="24"/>
          <w:szCs w:val="24"/>
        </w:rPr>
        <w:t xml:space="preserve"> z </w:t>
      </w:r>
      <w:proofErr w:type="spellStart"/>
      <w:r>
        <w:rPr>
          <w:rFonts w:asciiTheme="majorHAnsi" w:hAnsiTheme="majorHAnsi" w:cs="Times New Roman"/>
          <w:sz w:val="24"/>
          <w:szCs w:val="24"/>
        </w:rPr>
        <w:t>późn</w:t>
      </w:r>
      <w:proofErr w:type="spellEnd"/>
      <w:r>
        <w:rPr>
          <w:rFonts w:asciiTheme="majorHAnsi" w:hAnsiTheme="majorHAnsi" w:cs="Times New Roman"/>
          <w:sz w:val="24"/>
          <w:szCs w:val="24"/>
        </w:rPr>
        <w:t>. zm.</w:t>
      </w:r>
      <w:r w:rsidRPr="008D568E">
        <w:rPr>
          <w:rFonts w:asciiTheme="majorHAnsi" w:hAnsiTheme="majorHAnsi" w:cs="Times New Roman"/>
          <w:sz w:val="24"/>
          <w:szCs w:val="24"/>
        </w:rPr>
        <w:t>) do sporządzania bilansu należy dołączyć kopię bilansu, rachunku zysków i strat (</w:t>
      </w:r>
      <w:proofErr w:type="spellStart"/>
      <w:r w:rsidRPr="008D568E">
        <w:rPr>
          <w:rFonts w:asciiTheme="majorHAnsi" w:hAnsiTheme="majorHAnsi" w:cs="Times New Roman"/>
          <w:sz w:val="24"/>
          <w:szCs w:val="24"/>
        </w:rPr>
        <w:t>rzis</w:t>
      </w:r>
      <w:proofErr w:type="spellEnd"/>
      <w:r w:rsidRPr="008D568E">
        <w:rPr>
          <w:rFonts w:asciiTheme="majorHAnsi" w:hAnsiTheme="majorHAnsi" w:cs="Times New Roman"/>
          <w:sz w:val="24"/>
          <w:szCs w:val="24"/>
        </w:rPr>
        <w:t xml:space="preserve"> nie dotyczy jednostek samorządu terytorialnego), podpisane przez osobę, której powierzono prowadzenie ksiąg rachunkowych oraz kierownika jednostki (tj. kopie z widocznymi podpisami, potwierdzone „za zgodność z oryginałem”).</w:t>
      </w:r>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rPr>
        <w:t xml:space="preserve">Sprawozdania finansowe sporządzone zgodnie z przepisami o rachunkowości (lub kopię odpowiedniego formularza podatkowego PIT/CIT w zależności od sposobu rozliczania się </w:t>
      </w:r>
      <w:r w:rsidRPr="008D568E">
        <w:rPr>
          <w:rFonts w:asciiTheme="majorHAnsi" w:hAnsiTheme="majorHAnsi" w:cs="Times New Roman"/>
          <w:sz w:val="24"/>
          <w:szCs w:val="24"/>
        </w:rPr>
        <w:br/>
        <w:t>z Urzędem Skarbowym z widocznym stemplem urzędu skarbowego lub innym potwierdzeniem wpływu PIT/CIT do urzędu), należy przedłożyć za okres 2 ostatnich lat obrotowych (wymóg ten dotyczy wszystkich projektów realizowanych przez przedsiębiorstwa w myśl przepisów unijnych).</w:t>
      </w:r>
    </w:p>
    <w:p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nie zobowiązanych ustawą o rachunkowości</w:t>
      </w:r>
      <w:r w:rsidRPr="008D568E">
        <w:rPr>
          <w:rFonts w:asciiTheme="majorHAnsi" w:hAnsiTheme="majorHAnsi" w:cs="Times New Roman"/>
          <w:sz w:val="24"/>
          <w:szCs w:val="24"/>
        </w:rPr>
        <w:t xml:space="preserve"> do sporządzania bilansu należy dołączyć kopię odpowiedniego formularza podatkowego PIT lub CIT, </w:t>
      </w:r>
      <w:r>
        <w:rPr>
          <w:rFonts w:asciiTheme="majorHAnsi" w:hAnsiTheme="majorHAnsi" w:cs="Times New Roman"/>
          <w:sz w:val="24"/>
          <w:szCs w:val="24"/>
        </w:rPr>
        <w:br/>
      </w:r>
      <w:r w:rsidRPr="008D568E">
        <w:rPr>
          <w:rFonts w:asciiTheme="majorHAnsi" w:hAnsiTheme="majorHAnsi" w:cs="Times New Roman"/>
          <w:sz w:val="24"/>
          <w:szCs w:val="24"/>
        </w:rPr>
        <w:t>w zależności od sposobu rozliczania się z Urzędem Skarbowym z widocznym stemplem urzędu skarbowego lub innym potwierdzeniem wpływu PIT/CIT do właściwego terytorialnie urzędu.</w:t>
      </w:r>
    </w:p>
    <w:p w:rsidR="00345228" w:rsidRPr="008D568E" w:rsidRDefault="00345228" w:rsidP="00345228">
      <w:pPr>
        <w:spacing w:after="120" w:line="240" w:lineRule="auto"/>
        <w:jc w:val="both"/>
        <w:rPr>
          <w:rFonts w:asciiTheme="majorHAnsi" w:hAnsiTheme="majorHAnsi" w:cs="Times New Roman"/>
          <w:sz w:val="24"/>
          <w:szCs w:val="24"/>
        </w:rPr>
      </w:pPr>
      <w:r w:rsidRPr="00595DF9">
        <w:rPr>
          <w:rFonts w:asciiTheme="majorHAnsi" w:hAnsiTheme="majorHAnsi" w:cs="Times New Roman"/>
          <w:sz w:val="24"/>
          <w:szCs w:val="24"/>
          <w:u w:val="single"/>
        </w:rPr>
        <w:t>W pozostałych przypadkach</w:t>
      </w:r>
      <w:r>
        <w:rPr>
          <w:rFonts w:asciiTheme="majorHAnsi" w:hAnsiTheme="majorHAnsi" w:cs="Times New Roman"/>
          <w:sz w:val="24"/>
          <w:szCs w:val="24"/>
        </w:rPr>
        <w:t xml:space="preserve"> wnioskodawca zobowiązany jest przedłożyć dokumenty finansowe, zgodne z obowiązującą w tym zakresie wewnętrzną polityką jednostki, za </w:t>
      </w:r>
      <w:r w:rsidR="007B1175">
        <w:rPr>
          <w:rFonts w:asciiTheme="majorHAnsi" w:hAnsiTheme="majorHAnsi" w:cs="Times New Roman"/>
          <w:sz w:val="24"/>
          <w:szCs w:val="24"/>
        </w:rPr>
        <w:t xml:space="preserve">okres 2 </w:t>
      </w:r>
      <w:r w:rsidRPr="004C3A53">
        <w:rPr>
          <w:rFonts w:asciiTheme="majorHAnsi" w:hAnsiTheme="majorHAnsi" w:cs="Times New Roman"/>
          <w:sz w:val="24"/>
          <w:szCs w:val="24"/>
        </w:rPr>
        <w:t>ostatni</w:t>
      </w:r>
      <w:r w:rsidR="007B1175">
        <w:rPr>
          <w:rFonts w:asciiTheme="majorHAnsi" w:hAnsiTheme="majorHAnsi" w:cs="Times New Roman"/>
          <w:sz w:val="24"/>
          <w:szCs w:val="24"/>
        </w:rPr>
        <w:t>ch</w:t>
      </w:r>
      <w:r w:rsidRPr="004C3A53">
        <w:rPr>
          <w:rFonts w:asciiTheme="majorHAnsi" w:hAnsiTheme="majorHAnsi" w:cs="Times New Roman"/>
          <w:sz w:val="24"/>
          <w:szCs w:val="24"/>
        </w:rPr>
        <w:t xml:space="preserve"> lat</w:t>
      </w:r>
      <w:r>
        <w:rPr>
          <w:rFonts w:asciiTheme="majorHAnsi" w:hAnsiTheme="majorHAnsi" w:cs="Times New Roman"/>
          <w:sz w:val="24"/>
          <w:szCs w:val="24"/>
        </w:rPr>
        <w:t xml:space="preserve"> obrotow</w:t>
      </w:r>
      <w:r w:rsidR="007B1175">
        <w:rPr>
          <w:rFonts w:asciiTheme="majorHAnsi" w:hAnsiTheme="majorHAnsi" w:cs="Times New Roman"/>
          <w:sz w:val="24"/>
          <w:szCs w:val="24"/>
        </w:rPr>
        <w:t>ych</w:t>
      </w:r>
      <w:r>
        <w:rPr>
          <w:rFonts w:asciiTheme="majorHAnsi" w:hAnsiTheme="majorHAnsi" w:cs="Times New Roman"/>
          <w:sz w:val="24"/>
          <w:szCs w:val="24"/>
        </w:rPr>
        <w:t xml:space="preserve"> poprzedzając</w:t>
      </w:r>
      <w:r w:rsidR="007B1175">
        <w:rPr>
          <w:rFonts w:asciiTheme="majorHAnsi" w:hAnsiTheme="majorHAnsi" w:cs="Times New Roman"/>
          <w:sz w:val="24"/>
          <w:szCs w:val="24"/>
        </w:rPr>
        <w:t>ych</w:t>
      </w:r>
      <w:r>
        <w:rPr>
          <w:rFonts w:asciiTheme="majorHAnsi" w:hAnsiTheme="majorHAnsi" w:cs="Times New Roman"/>
          <w:sz w:val="24"/>
          <w:szCs w:val="24"/>
        </w:rPr>
        <w:t xml:space="preserve"> rok złożenia wniosku o dofinansowanie.</w:t>
      </w:r>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Jeżeli projekt będzie realizowany przez więcej niż jeden podmiot</w:t>
      </w:r>
      <w:r w:rsidRPr="008D568E">
        <w:rPr>
          <w:rFonts w:asciiTheme="majorHAnsi" w:hAnsiTheme="majorHAnsi" w:cs="Times New Roman"/>
          <w:sz w:val="24"/>
          <w:szCs w:val="24"/>
        </w:rPr>
        <w:t xml:space="preserve">, każdy z nich </w:t>
      </w:r>
      <w:r>
        <w:rPr>
          <w:rFonts w:asciiTheme="majorHAnsi" w:hAnsiTheme="majorHAnsi" w:cs="Times New Roman"/>
          <w:sz w:val="24"/>
          <w:szCs w:val="24"/>
        </w:rPr>
        <w:br/>
      </w:r>
      <w:r w:rsidRPr="008D568E">
        <w:rPr>
          <w:rFonts w:asciiTheme="majorHAnsi" w:hAnsiTheme="majorHAnsi" w:cs="Times New Roman"/>
          <w:sz w:val="24"/>
          <w:szCs w:val="24"/>
        </w:rPr>
        <w:t>(z zastrzeżeniem przypisu jw.) zobowiązany jest załączyć bilans oraz rachunek zysków i strat.</w:t>
      </w:r>
    </w:p>
    <w:p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Jednostki samorządu terytorialnego</w:t>
      </w:r>
      <w:r w:rsidRPr="008D568E">
        <w:rPr>
          <w:rFonts w:asciiTheme="majorHAnsi" w:hAnsiTheme="majorHAnsi" w:cs="Times New Roman"/>
          <w:sz w:val="24"/>
          <w:szCs w:val="24"/>
        </w:rPr>
        <w:t xml:space="preserve"> powinny przedstawić opinię składu orzekającego RIO </w:t>
      </w:r>
      <w:r w:rsidRPr="008D568E">
        <w:rPr>
          <w:rFonts w:asciiTheme="majorHAnsi" w:hAnsiTheme="majorHAnsi" w:cs="Times New Roman"/>
          <w:sz w:val="24"/>
          <w:szCs w:val="24"/>
        </w:rPr>
        <w:br/>
        <w:t>o sprawozdaniu z wykonania budżetu za rok poprzedni lub oświadczenia RIO. Jeśli Wnioskodawca (jednostka samorządu terytorialnego) nie dysponuje jeszcze bilansem za rok poprzedni oraz nie posiada opinii składu orzekającego RIO o sprawozdaniu z wykonania budżetu za rok poprzedni lub oświadczenia RIO sporządzonego na podstawie opinii składu orzekającego RIO, powinien złożyć oświadczenie o ich dostarczeniu niezwłocznie po ich opracowaniu, ale nie później niż przed podpisaniem umowy o dofinansowanie oraz dołączyć bilans wraz z opinią składu orzekającego RIO o sprawozdaniu z wykonania budżetu za rok przedostatni lub oświadczeniem RIO sporządzonym na podstawie opinii składu orzekającego RIO za ten rok.</w:t>
      </w:r>
    </w:p>
    <w:p w:rsidR="008A2357" w:rsidRPr="008D568E" w:rsidRDefault="008A2357" w:rsidP="008A2357">
      <w:pPr>
        <w:spacing w:after="0" w:line="240" w:lineRule="auto"/>
        <w:jc w:val="both"/>
        <w:rPr>
          <w:rFonts w:asciiTheme="majorHAnsi" w:hAnsiTheme="majorHAnsi" w:cs="Times New Roman"/>
          <w:sz w:val="24"/>
          <w:szCs w:val="24"/>
        </w:rPr>
      </w:pPr>
    </w:p>
    <w:p w:rsidR="008A2357" w:rsidRPr="008F00D0" w:rsidRDefault="008A2357" w:rsidP="008A2357">
      <w:pPr>
        <w:pStyle w:val="Nagwek2"/>
        <w:spacing w:before="0"/>
      </w:pPr>
      <w:r>
        <w:rPr>
          <w:noProof/>
        </w:rPr>
        <w:drawing>
          <wp:inline distT="0" distB="0" distL="0" distR="0">
            <wp:extent cx="6026785" cy="466725"/>
            <wp:effectExtent l="0" t="0" r="12065"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8A2357" w:rsidRDefault="008A2357" w:rsidP="008A2357">
      <w:pPr>
        <w:spacing w:after="120" w:line="240" w:lineRule="auto"/>
        <w:jc w:val="both"/>
        <w:rPr>
          <w:rFonts w:asciiTheme="majorHAnsi" w:hAnsiTheme="majorHAnsi" w:cs="Times New Roman"/>
          <w:sz w:val="24"/>
          <w:szCs w:val="24"/>
        </w:rPr>
      </w:pPr>
    </w:p>
    <w:p w:rsidR="008A2357" w:rsidRPr="00FC5FCC"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 przypadku, gdy:</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prawnie upoważnił do jego reprezentowania przed IZ RPOWP podmiot zewnętrzny (zgodnie z  pkt II.2 we wniosku o dofinansowanie);</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 pkt I.2 wniosku o dofinansowanie wybierze opcję TAK i w pkt II.3 wniosku wykaże podmiot/-y, który/-e będzie/-ą realizowały projekt w formie partnerstwa i/lub z udziałem podmiotów realizujących;</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wskaże w pkt II.5 we wniosku o dofinansowanie dane osoby uprawnionej (osób uprawnionych) do rozliczania projektu w Centralnym Systemie Informatycznym SL2014 po podpisaniu umowy o dofinansowanie,</w:t>
      </w:r>
    </w:p>
    <w:p w:rsidR="008A2357"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należy przedłożyć </w:t>
      </w:r>
      <w:r w:rsidRPr="00FC5FCC">
        <w:rPr>
          <w:rFonts w:asciiTheme="majorHAnsi" w:hAnsiTheme="majorHAnsi" w:cs="Times New Roman"/>
          <w:i/>
          <w:sz w:val="24"/>
          <w:szCs w:val="24"/>
        </w:rPr>
        <w:t xml:space="preserve">Oświadczenie o przetwarzaniu swoich danych osobowych zawartych </w:t>
      </w:r>
      <w:r w:rsidRPr="00FC5FCC">
        <w:rPr>
          <w:rFonts w:asciiTheme="majorHAnsi" w:hAnsiTheme="majorHAnsi" w:cs="Times New Roman"/>
          <w:i/>
          <w:sz w:val="24"/>
          <w:szCs w:val="24"/>
        </w:rPr>
        <w:br/>
        <w:t xml:space="preserve">w dokumentacji aplikacyjnej do celów związanych z oceną i realizacją projektu, zgodnie </w:t>
      </w:r>
      <w:r w:rsidRPr="00FC5FCC">
        <w:rPr>
          <w:rFonts w:asciiTheme="majorHAnsi" w:hAnsiTheme="majorHAnsi" w:cs="Times New Roman"/>
          <w:i/>
          <w:sz w:val="24"/>
          <w:szCs w:val="24"/>
        </w:rPr>
        <w:br/>
        <w:t xml:space="preserve">z Ustawą z dnia 29 sierpnia 1997 o ochronie danych osobowych (Dz. U. </w:t>
      </w:r>
      <w:r>
        <w:rPr>
          <w:rFonts w:asciiTheme="majorHAnsi" w:hAnsiTheme="majorHAnsi" w:cs="Times New Roman"/>
          <w:i/>
          <w:sz w:val="24"/>
          <w:szCs w:val="24"/>
        </w:rPr>
        <w:t>z 2016r., poz. 922</w:t>
      </w:r>
      <w:r w:rsidRPr="00FC5FCC">
        <w:rPr>
          <w:rFonts w:asciiTheme="majorHAnsi" w:hAnsiTheme="majorHAnsi" w:cs="Times New Roman"/>
          <w:i/>
          <w:sz w:val="24"/>
          <w:szCs w:val="24"/>
        </w:rPr>
        <w:t>, j.t)i udostępnienie ich instytucjom i podmiotom dokonującym oceny, monitoringu, audytu, kontroli oraz instytucjom i podmiotom realizującym badania na zlecenie IZ/IP</w:t>
      </w:r>
      <w:r w:rsidRPr="00FC5FCC">
        <w:rPr>
          <w:rFonts w:asciiTheme="majorHAnsi" w:hAnsiTheme="majorHAnsi" w:cs="Times New Roman"/>
          <w:sz w:val="24"/>
          <w:szCs w:val="24"/>
        </w:rPr>
        <w:br/>
        <w:t>w zależności od przypadku podpisane przez podmiot zewnętrzny (uprawniony do reprezentacji Wnioskodawcy), Partnera/Realizatora Projektu lub osobę uprawnioną do rozliczania projektu.</w:t>
      </w:r>
    </w:p>
    <w:p w:rsidR="00572FED" w:rsidRDefault="00572FED" w:rsidP="001640AF">
      <w:pPr>
        <w:spacing w:after="0" w:line="240" w:lineRule="auto"/>
        <w:jc w:val="both"/>
        <w:rPr>
          <w:rFonts w:asciiTheme="majorHAnsi" w:hAnsiTheme="majorHAnsi" w:cs="Times New Roman"/>
          <w:sz w:val="24"/>
          <w:szCs w:val="24"/>
        </w:rPr>
      </w:pPr>
    </w:p>
    <w:p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extent cx="5915025" cy="552450"/>
            <wp:effectExtent l="19050" t="0" r="28575"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BB362B" w:rsidRPr="00BB362B" w:rsidRDefault="00BB362B" w:rsidP="00BB362B">
      <w:pPr>
        <w:spacing w:after="120" w:line="240" w:lineRule="auto"/>
        <w:jc w:val="both"/>
        <w:rPr>
          <w:rFonts w:asciiTheme="majorHAnsi" w:hAnsiTheme="majorHAnsi" w:cstheme="majorBidi"/>
          <w:b/>
          <w:bCs/>
          <w:sz w:val="24"/>
          <w:szCs w:val="24"/>
        </w:rPr>
      </w:pPr>
    </w:p>
    <w:p w:rsidR="00BB362B" w:rsidRPr="00BB362B" w:rsidRDefault="00BB362B" w:rsidP="00BB362B">
      <w:pPr>
        <w:spacing w:after="120" w:line="240" w:lineRule="auto"/>
        <w:jc w:val="both"/>
        <w:rPr>
          <w:rFonts w:asciiTheme="majorHAnsi" w:hAnsiTheme="majorHAnsi" w:cs="Times New Roman"/>
          <w:sz w:val="24"/>
          <w:szCs w:val="24"/>
        </w:rPr>
      </w:pPr>
      <w:r w:rsidRPr="00BB362B">
        <w:rPr>
          <w:rFonts w:asciiTheme="majorHAnsi" w:hAnsiTheme="majorHAnsi" w:cs="Times New Roman"/>
          <w:sz w:val="24"/>
          <w:szCs w:val="24"/>
        </w:rPr>
        <w:t>Załącznik jest obligatoryjny w przypadku projektów objętych pomocą publiczną</w:t>
      </w:r>
      <w:r w:rsidR="002D3839">
        <w:rPr>
          <w:rFonts w:asciiTheme="majorHAnsi" w:hAnsiTheme="majorHAnsi" w:cs="Times New Roman"/>
          <w:sz w:val="24"/>
          <w:szCs w:val="24"/>
        </w:rPr>
        <w:t xml:space="preserve"> (lub częściową pomocą publiczną)</w:t>
      </w:r>
      <w:r w:rsidRPr="00BB362B">
        <w:rPr>
          <w:rFonts w:asciiTheme="majorHAnsi" w:hAnsiTheme="majorHAnsi" w:cs="Times New Roman"/>
          <w:sz w:val="24"/>
          <w:szCs w:val="24"/>
        </w:rPr>
        <w:t>.</w:t>
      </w:r>
    </w:p>
    <w:p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informacji przedstawianych przy ubieganiu się o pomoc inną niż pomoc de minimis lub pomoc de minimis w rolnictwie lub rybołówstwie</w:t>
      </w:r>
      <w:r w:rsidR="00801417">
        <w:rPr>
          <w:rFonts w:asciiTheme="majorHAnsi" w:hAnsiTheme="majorHAnsi" w:cstheme="majorBidi"/>
          <w:bCs/>
          <w:i/>
          <w:color w:val="000000"/>
          <w:sz w:val="24"/>
          <w:szCs w:val="24"/>
        </w:rPr>
        <w:t xml:space="preserve"> </w:t>
      </w:r>
      <w:r w:rsidR="00137386">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załącznik nr </w:t>
      </w:r>
      <w:r w:rsidR="005B18D5">
        <w:rPr>
          <w:rFonts w:asciiTheme="majorHAnsi" w:hAnsiTheme="majorHAnsi" w:cs="Times New Roman"/>
          <w:sz w:val="24"/>
          <w:szCs w:val="24"/>
        </w:rPr>
        <w:t xml:space="preserve">6e </w:t>
      </w:r>
      <w:r w:rsidR="00E91DAD">
        <w:rPr>
          <w:rFonts w:asciiTheme="majorHAnsi" w:hAnsiTheme="majorHAnsi" w:cs="Times New Roman"/>
          <w:sz w:val="24"/>
          <w:szCs w:val="24"/>
        </w:rPr>
        <w:t>O</w:t>
      </w:r>
      <w:r w:rsidR="00137386">
        <w:rPr>
          <w:rFonts w:asciiTheme="majorHAnsi" w:hAnsiTheme="majorHAnsi" w:cs="Times New Roman"/>
          <w:sz w:val="24"/>
          <w:szCs w:val="24"/>
        </w:rPr>
        <w:t>głoszenia o naborze</w:t>
      </w:r>
      <w:r w:rsidRPr="00BB362B">
        <w:rPr>
          <w:rFonts w:asciiTheme="majorHAnsi" w:hAnsiTheme="majorHAnsi" w:cs="Times New Roman"/>
          <w:color w:val="000000"/>
          <w:sz w:val="24"/>
          <w:szCs w:val="24"/>
        </w:rPr>
        <w:t>.</w:t>
      </w:r>
    </w:p>
    <w:p w:rsidR="00BB362B" w:rsidRDefault="00BB362B" w:rsidP="001640AF">
      <w:pPr>
        <w:spacing w:after="0" w:line="240" w:lineRule="auto"/>
        <w:jc w:val="both"/>
        <w:rPr>
          <w:rFonts w:asciiTheme="majorHAnsi" w:hAnsiTheme="majorHAnsi" w:cs="Times New Roman"/>
          <w:sz w:val="24"/>
          <w:szCs w:val="24"/>
        </w:rPr>
      </w:pPr>
    </w:p>
    <w:p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extent cx="5915025" cy="552450"/>
            <wp:effectExtent l="19050" t="0" r="47625"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rsidR="00BB362B" w:rsidRPr="00BB362B" w:rsidRDefault="00BB362B" w:rsidP="00BB362B">
      <w:pPr>
        <w:spacing w:after="120" w:line="240" w:lineRule="auto"/>
        <w:jc w:val="both"/>
        <w:rPr>
          <w:rFonts w:asciiTheme="majorHAnsi" w:hAnsiTheme="majorHAnsi" w:cstheme="majorBidi"/>
          <w:b/>
          <w:bCs/>
          <w:sz w:val="24"/>
          <w:szCs w:val="24"/>
        </w:rPr>
      </w:pPr>
    </w:p>
    <w:p w:rsidR="00446E67" w:rsidRDefault="00137386" w:rsidP="00BB362B">
      <w:pPr>
        <w:widowControl w:val="0"/>
        <w:autoSpaceDE w:val="0"/>
        <w:autoSpaceDN w:val="0"/>
        <w:adjustRightInd w:val="0"/>
        <w:spacing w:after="120" w:line="240" w:lineRule="auto"/>
        <w:jc w:val="both"/>
        <w:rPr>
          <w:rFonts w:asciiTheme="majorHAnsi" w:hAnsiTheme="majorHAnsi" w:cs="Times New Roman"/>
          <w:sz w:val="24"/>
          <w:szCs w:val="24"/>
        </w:rPr>
      </w:pPr>
      <w:r w:rsidRPr="00137386">
        <w:rPr>
          <w:rFonts w:asciiTheme="majorHAnsi" w:hAnsiTheme="majorHAnsi" w:cs="Times New Roman"/>
          <w:sz w:val="24"/>
          <w:szCs w:val="24"/>
        </w:rPr>
        <w:t xml:space="preserve">Załącznik jest obligatoryjny w przypadku projektów objętych pomocą de minimis udzielanej na warunkach określonych w Rozporządzeniu Infrastruktury i Rozwoju z dnia 19 marca 2015 r. </w:t>
      </w:r>
      <w:r w:rsidRPr="00446E67">
        <w:rPr>
          <w:rFonts w:asciiTheme="majorHAnsi" w:hAnsiTheme="majorHAnsi" w:cs="Times New Roman"/>
          <w:i/>
          <w:sz w:val="24"/>
          <w:szCs w:val="24"/>
        </w:rPr>
        <w:t>w sprawie udzielania pomocy de minimis w ramach regionalnych programów operacyjnych na lata 2014-2020</w:t>
      </w:r>
      <w:r w:rsidRPr="00137386">
        <w:rPr>
          <w:rFonts w:asciiTheme="majorHAnsi" w:hAnsiTheme="majorHAnsi" w:cs="Times New Roman"/>
          <w:sz w:val="24"/>
          <w:szCs w:val="24"/>
        </w:rPr>
        <w:t xml:space="preserve"> (Dz. U. 2015, poz. 488).</w:t>
      </w:r>
    </w:p>
    <w:p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 xml:space="preserve">informacji przedstawianych przy ubieganiu się o pomoc de </w:t>
      </w:r>
      <w:r w:rsidR="007D3BF4">
        <w:rPr>
          <w:rFonts w:asciiTheme="majorHAnsi" w:hAnsiTheme="majorHAnsi" w:cstheme="majorBidi"/>
          <w:bCs/>
          <w:i/>
          <w:color w:val="000000"/>
          <w:sz w:val="24"/>
          <w:szCs w:val="24"/>
        </w:rPr>
        <w:t xml:space="preserve">minimis </w:t>
      </w:r>
      <w:r w:rsidR="00446E67">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 załącznik nr </w:t>
      </w:r>
      <w:r w:rsidR="005B18D5">
        <w:rPr>
          <w:rFonts w:asciiTheme="majorHAnsi" w:hAnsiTheme="majorHAnsi" w:cs="Times New Roman"/>
          <w:sz w:val="24"/>
          <w:szCs w:val="24"/>
        </w:rPr>
        <w:t>6f</w:t>
      </w:r>
      <w:r w:rsidR="00801417">
        <w:rPr>
          <w:rFonts w:asciiTheme="majorHAnsi" w:hAnsiTheme="majorHAnsi" w:cs="Times New Roman"/>
          <w:sz w:val="24"/>
          <w:szCs w:val="24"/>
        </w:rPr>
        <w:t xml:space="preserve"> </w:t>
      </w:r>
      <w:r w:rsidR="00E91DAD">
        <w:rPr>
          <w:rFonts w:asciiTheme="majorHAnsi" w:hAnsiTheme="majorHAnsi" w:cs="Times New Roman"/>
          <w:sz w:val="24"/>
          <w:szCs w:val="24"/>
        </w:rPr>
        <w:t>do Ogłoszenia o naborze</w:t>
      </w:r>
      <w:r w:rsidRPr="00BB362B">
        <w:rPr>
          <w:rFonts w:asciiTheme="majorHAnsi" w:hAnsiTheme="majorHAnsi" w:cs="Times New Roman"/>
          <w:color w:val="000000"/>
          <w:sz w:val="24"/>
          <w:szCs w:val="24"/>
        </w:rPr>
        <w:t>.</w:t>
      </w:r>
    </w:p>
    <w:p w:rsidR="00C006DC" w:rsidRDefault="00C006DC" w:rsidP="00FA46D9">
      <w:pPr>
        <w:spacing w:after="0" w:line="240" w:lineRule="auto"/>
        <w:jc w:val="both"/>
        <w:rPr>
          <w:rFonts w:asciiTheme="majorHAnsi" w:hAnsiTheme="majorHAnsi" w:cs="Times New Roman"/>
          <w:sz w:val="24"/>
          <w:szCs w:val="24"/>
        </w:rPr>
      </w:pPr>
    </w:p>
    <w:p w:rsidR="001640AF" w:rsidRPr="00BB362B" w:rsidRDefault="001640AF"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extent cx="5915025" cy="552450"/>
            <wp:effectExtent l="0" t="0" r="28575"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rsidR="001640AF" w:rsidRPr="00BB362B" w:rsidRDefault="001640AF" w:rsidP="001640AF">
      <w:pPr>
        <w:spacing w:after="120" w:line="240" w:lineRule="auto"/>
        <w:jc w:val="both"/>
        <w:rPr>
          <w:rFonts w:asciiTheme="majorHAnsi" w:hAnsiTheme="majorHAnsi" w:cstheme="majorBidi"/>
          <w:b/>
          <w:bCs/>
          <w:sz w:val="24"/>
          <w:szCs w:val="24"/>
        </w:rPr>
      </w:pPr>
    </w:p>
    <w:p w:rsidR="00E91DAD" w:rsidRDefault="0056164A" w:rsidP="005D5AD2">
      <w:pPr>
        <w:spacing w:after="120" w:line="240" w:lineRule="auto"/>
        <w:jc w:val="both"/>
        <w:rPr>
          <w:rFonts w:asciiTheme="majorHAnsi" w:hAnsiTheme="majorHAnsi" w:cs="Times New Roman"/>
          <w:sz w:val="24"/>
          <w:szCs w:val="24"/>
        </w:rPr>
      </w:pPr>
      <w:r w:rsidRPr="0056164A">
        <w:rPr>
          <w:rFonts w:asciiTheme="majorHAnsi" w:hAnsiTheme="majorHAnsi" w:cs="Times New Roman"/>
          <w:sz w:val="24"/>
          <w:szCs w:val="24"/>
        </w:rPr>
        <w:t xml:space="preserve">Załącznik jest obligatoryjny w przypadku projektów objętych pomocą de minimis udzielanej na warunkach określonych w Rozporządzeniu Ministra i Infrastruktury i Rozwoju z dnia 19 marca 2015 r. </w:t>
      </w:r>
      <w:r w:rsidRPr="00FA46D9">
        <w:rPr>
          <w:rFonts w:asciiTheme="majorHAnsi" w:hAnsiTheme="majorHAnsi" w:cs="Times New Roman"/>
          <w:i/>
          <w:sz w:val="24"/>
          <w:szCs w:val="24"/>
        </w:rPr>
        <w:t>w sprawie udzielania pomocy de minimis w ramach w ramach regionalnych programów operacyjnych na lata 2014-2020</w:t>
      </w:r>
      <w:r w:rsidRPr="0056164A">
        <w:rPr>
          <w:rFonts w:asciiTheme="majorHAnsi" w:hAnsiTheme="majorHAnsi" w:cs="Times New Roman"/>
          <w:sz w:val="24"/>
          <w:szCs w:val="24"/>
        </w:rPr>
        <w:t xml:space="preserve"> (Dz. U. 2015, poz. 488).W przypadku gdy Wnioskodawca uzyskał pomoc de minimis w okresie ostatnich trzech lat kalendarzowych (tj. roku bieżącego, w którym składany jest wniosek oraz dwóch poprzednich lat), zobowiązany jest przedłożyć zaświadczenie/-a potwierdzające wskazaną w pkt. III.4.3 wniosku o dofinansowanie wartość uzyskanej pomocy.</w:t>
      </w:r>
    </w:p>
    <w:p w:rsidR="00C86330" w:rsidRDefault="00C86330" w:rsidP="004832C0">
      <w:pPr>
        <w:spacing w:after="120" w:line="240" w:lineRule="auto"/>
        <w:jc w:val="both"/>
        <w:rPr>
          <w:rFonts w:asciiTheme="majorHAnsi" w:hAnsiTheme="majorHAnsi" w:cs="Times New Roman"/>
          <w:sz w:val="24"/>
          <w:szCs w:val="24"/>
        </w:rPr>
      </w:pPr>
    </w:p>
    <w:p w:rsidR="004C2523" w:rsidRDefault="004C2523" w:rsidP="004C2523">
      <w:pPr>
        <w:pStyle w:val="Nagwek2"/>
        <w:spacing w:before="0"/>
      </w:pPr>
      <w:r>
        <w:rPr>
          <w:noProof/>
        </w:rPr>
        <w:drawing>
          <wp:inline distT="0" distB="0" distL="0" distR="0">
            <wp:extent cx="5895975" cy="400050"/>
            <wp:effectExtent l="19050" t="0" r="28575"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rsidR="00693E03" w:rsidRPr="00FC5FCC" w:rsidRDefault="00693E03" w:rsidP="00FC5FCC">
      <w:pPr>
        <w:pStyle w:val="Bezodstpw"/>
        <w:rPr>
          <w:rFonts w:asciiTheme="majorHAnsi" w:hAnsiTheme="majorHAnsi"/>
        </w:rPr>
      </w:pPr>
    </w:p>
    <w:p w:rsidR="002B058B" w:rsidRPr="00FC5FCC" w:rsidRDefault="002B058B"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b/>
          <w:sz w:val="24"/>
          <w:szCs w:val="24"/>
        </w:rPr>
        <w:t xml:space="preserve">Wnioskodawca ma również możliwość dołączenia innych nie wymaganych niniejszą </w:t>
      </w:r>
      <w:r w:rsidRPr="00FC5FCC">
        <w:rPr>
          <w:rFonts w:asciiTheme="majorHAnsi" w:hAnsiTheme="majorHAnsi" w:cs="Times New Roman"/>
          <w:b/>
          <w:i/>
          <w:sz w:val="24"/>
          <w:szCs w:val="24"/>
        </w:rPr>
        <w:t>Instrukcją</w:t>
      </w:r>
      <w:r w:rsidRPr="00FC5FCC">
        <w:rPr>
          <w:rFonts w:asciiTheme="majorHAnsi" w:hAnsiTheme="majorHAnsi" w:cs="Times New Roman"/>
          <w:b/>
          <w:sz w:val="24"/>
          <w:szCs w:val="24"/>
        </w:rPr>
        <w:t xml:space="preserve"> załączników, które pozwolą na przedstawienie pełnej koncepcji projektu a ich numeracja powinna stanowić kontynuację numeracji załączników obowiązkowych i być uwzględniona we wniosku o dofinansowanie w punkcie VIII.1 </w:t>
      </w:r>
      <w:r w:rsidRPr="00FC5FCC">
        <w:rPr>
          <w:rFonts w:asciiTheme="majorHAnsi" w:hAnsiTheme="majorHAnsi" w:cs="Times New Roman"/>
          <w:b/>
          <w:i/>
          <w:sz w:val="24"/>
          <w:szCs w:val="24"/>
        </w:rPr>
        <w:t>Lista załączników</w:t>
      </w:r>
      <w:r w:rsidR="00C31252" w:rsidRPr="00FC5FCC">
        <w:rPr>
          <w:rFonts w:asciiTheme="majorHAnsi" w:hAnsiTheme="majorHAnsi" w:cs="Times New Roman"/>
          <w:b/>
          <w:sz w:val="24"/>
          <w:szCs w:val="24"/>
        </w:rPr>
        <w:t>.</w:t>
      </w:r>
    </w:p>
    <w:p w:rsidR="002B058B" w:rsidRPr="00FC5FCC" w:rsidRDefault="002B058B" w:rsidP="00FC5FCC">
      <w:pPr>
        <w:pStyle w:val="Bezodstpw"/>
        <w:rPr>
          <w:rFonts w:asciiTheme="majorHAnsi" w:hAnsiTheme="majorHAnsi"/>
        </w:rPr>
      </w:pPr>
    </w:p>
    <w:p w:rsidR="00A42C5E" w:rsidRDefault="00A42C5E" w:rsidP="00FC5FCC">
      <w:pPr>
        <w:spacing w:after="120" w:line="240" w:lineRule="auto"/>
        <w:jc w:val="both"/>
        <w:rPr>
          <w:rFonts w:asciiTheme="majorHAnsi" w:hAnsiTheme="majorHAnsi" w:cs="Times New Roman"/>
          <w:b/>
          <w:sz w:val="24"/>
          <w:szCs w:val="24"/>
        </w:rPr>
      </w:pPr>
    </w:p>
    <w:p w:rsidR="001A1E67" w:rsidRPr="00FC5FCC" w:rsidRDefault="001A1E67" w:rsidP="00FC5FCC">
      <w:pPr>
        <w:spacing w:after="120" w:line="240" w:lineRule="auto"/>
        <w:jc w:val="both"/>
        <w:rPr>
          <w:rFonts w:asciiTheme="majorHAnsi" w:hAnsiTheme="majorHAnsi" w:cs="Times New Roman"/>
          <w:b/>
          <w:sz w:val="24"/>
          <w:szCs w:val="24"/>
        </w:rPr>
      </w:pPr>
      <w:r w:rsidRPr="00FC5FCC">
        <w:rPr>
          <w:rFonts w:asciiTheme="majorHAnsi" w:hAnsiTheme="majorHAnsi" w:cs="Times New Roman"/>
          <w:b/>
          <w:sz w:val="24"/>
          <w:szCs w:val="24"/>
        </w:rPr>
        <w:t>Uwag</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 xml:space="preserve"> ogóln</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w:t>
      </w:r>
    </w:p>
    <w:p w:rsidR="00480CF5" w:rsidRPr="001C2657" w:rsidRDefault="00FA2C6D" w:rsidP="00CF5485">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K</w:t>
      </w:r>
      <w:r w:rsidR="001A1E67" w:rsidRPr="00FC5FCC">
        <w:rPr>
          <w:rFonts w:asciiTheme="majorHAnsi" w:hAnsiTheme="majorHAnsi" w:cs="Times New Roman"/>
          <w:sz w:val="24"/>
          <w:szCs w:val="24"/>
        </w:rPr>
        <w:t xml:space="preserve">opie dokumentów stanowiące załączniki do wniosku o dofinansowanie projektu, o których mowa w niniejszej </w:t>
      </w:r>
      <w:r w:rsidRPr="00FC5FCC">
        <w:rPr>
          <w:rFonts w:asciiTheme="majorHAnsi" w:hAnsiTheme="majorHAnsi" w:cs="Times New Roman"/>
          <w:i/>
          <w:iCs/>
          <w:sz w:val="24"/>
          <w:szCs w:val="24"/>
        </w:rPr>
        <w:t>I</w:t>
      </w:r>
      <w:r w:rsidR="001A1E67" w:rsidRPr="00FC5FCC">
        <w:rPr>
          <w:rFonts w:asciiTheme="majorHAnsi" w:hAnsiTheme="majorHAnsi" w:cs="Times New Roman"/>
          <w:i/>
          <w:iCs/>
          <w:sz w:val="24"/>
          <w:szCs w:val="24"/>
        </w:rPr>
        <w:t xml:space="preserve">nstrukcji </w:t>
      </w:r>
      <w:r w:rsidR="00855EAA" w:rsidRPr="00FC5FCC">
        <w:rPr>
          <w:rFonts w:asciiTheme="majorHAnsi" w:hAnsiTheme="majorHAnsi" w:cs="Times New Roman"/>
          <w:i/>
          <w:iCs/>
          <w:sz w:val="24"/>
          <w:szCs w:val="24"/>
        </w:rPr>
        <w:t>…</w:t>
      </w:r>
      <w:r w:rsidR="001A1E67" w:rsidRPr="00FC5FCC">
        <w:rPr>
          <w:rFonts w:asciiTheme="majorHAnsi" w:hAnsiTheme="majorHAnsi" w:cs="Times New Roman"/>
          <w:sz w:val="24"/>
          <w:szCs w:val="24"/>
        </w:rPr>
        <w:t>, powinny być potwierdzone za zgodność z oryginałem</w:t>
      </w:r>
      <w:r w:rsidR="00FE4C0E">
        <w:rPr>
          <w:rFonts w:asciiTheme="majorHAnsi" w:hAnsiTheme="majorHAnsi" w:cs="Times New Roman"/>
          <w:i/>
          <w:sz w:val="24"/>
          <w:szCs w:val="24"/>
        </w:rPr>
        <w:t>.</w:t>
      </w:r>
      <w:bookmarkStart w:id="114" w:name="_Toc330807259"/>
      <w:bookmarkStart w:id="115" w:name="_Toc330807287"/>
      <w:bookmarkStart w:id="116" w:name="_Toc330879756"/>
      <w:bookmarkStart w:id="117" w:name="_Toc330807260"/>
      <w:bookmarkStart w:id="118" w:name="_Toc330807288"/>
      <w:bookmarkStart w:id="119" w:name="_Toc330879757"/>
      <w:bookmarkStart w:id="120" w:name="_Toc330807261"/>
      <w:bookmarkStart w:id="121" w:name="_Toc330807289"/>
      <w:bookmarkStart w:id="122" w:name="_Toc330879758"/>
      <w:bookmarkEnd w:id="114"/>
      <w:bookmarkEnd w:id="115"/>
      <w:bookmarkEnd w:id="116"/>
      <w:bookmarkEnd w:id="117"/>
      <w:bookmarkEnd w:id="118"/>
      <w:bookmarkEnd w:id="119"/>
      <w:bookmarkEnd w:id="120"/>
      <w:bookmarkEnd w:id="121"/>
      <w:bookmarkEnd w:id="122"/>
    </w:p>
    <w:sectPr w:rsidR="00480CF5" w:rsidRPr="001C2657" w:rsidSect="00FC5FCC">
      <w:pgSz w:w="11906" w:h="17338"/>
      <w:pgMar w:top="993" w:right="1274" w:bottom="993" w:left="1190"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DA4" w:rsidRDefault="00971DA4" w:rsidP="00851196">
      <w:pPr>
        <w:spacing w:after="0" w:line="240" w:lineRule="auto"/>
      </w:pPr>
      <w:r>
        <w:separator/>
      </w:r>
    </w:p>
  </w:endnote>
  <w:endnote w:type="continuationSeparator" w:id="0">
    <w:p w:rsidR="00971DA4" w:rsidRDefault="00971DA4" w:rsidP="00851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202006"/>
      <w:docPartObj>
        <w:docPartGallery w:val="Page Numbers (Bottom of Page)"/>
        <w:docPartUnique/>
      </w:docPartObj>
    </w:sdtPr>
    <w:sdtEndPr>
      <w:rPr>
        <w:rFonts w:asciiTheme="majorBidi" w:hAnsiTheme="majorBidi" w:cstheme="majorBidi"/>
      </w:rPr>
    </w:sdtEndPr>
    <w:sdtContent>
      <w:p w:rsidR="00971DA4" w:rsidRPr="008F4A62" w:rsidRDefault="00FC2565">
        <w:pPr>
          <w:pStyle w:val="Stopka"/>
          <w:jc w:val="center"/>
          <w:rPr>
            <w:rFonts w:asciiTheme="majorBidi" w:hAnsiTheme="majorBidi" w:cstheme="majorBidi"/>
          </w:rPr>
        </w:pPr>
        <w:r w:rsidRPr="008F4A62">
          <w:rPr>
            <w:rFonts w:asciiTheme="majorBidi" w:hAnsiTheme="majorBidi" w:cstheme="majorBidi"/>
          </w:rPr>
          <w:fldChar w:fldCharType="begin"/>
        </w:r>
        <w:r w:rsidR="00971DA4" w:rsidRPr="008F4A62">
          <w:rPr>
            <w:rFonts w:asciiTheme="majorBidi" w:hAnsiTheme="majorBidi" w:cstheme="majorBidi"/>
          </w:rPr>
          <w:instrText>PAGE   \* MERGEFORMAT</w:instrText>
        </w:r>
        <w:r w:rsidRPr="008F4A62">
          <w:rPr>
            <w:rFonts w:asciiTheme="majorBidi" w:hAnsiTheme="majorBidi" w:cstheme="majorBidi"/>
          </w:rPr>
          <w:fldChar w:fldCharType="separate"/>
        </w:r>
        <w:r w:rsidR="00890389">
          <w:rPr>
            <w:rFonts w:asciiTheme="majorBidi" w:hAnsiTheme="majorBidi" w:cstheme="majorBidi"/>
            <w:noProof/>
          </w:rPr>
          <w:t>17</w:t>
        </w:r>
        <w:r w:rsidRPr="008F4A62">
          <w:rPr>
            <w:rFonts w:asciiTheme="majorBidi" w:hAnsiTheme="majorBidi" w:cstheme="majorBidi"/>
          </w:rPr>
          <w:fldChar w:fldCharType="end"/>
        </w:r>
      </w:p>
    </w:sdtContent>
  </w:sdt>
  <w:p w:rsidR="00971DA4" w:rsidRDefault="00971DA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DA4" w:rsidRDefault="00971DA4" w:rsidP="00851196">
      <w:pPr>
        <w:spacing w:after="0" w:line="240" w:lineRule="auto"/>
      </w:pPr>
      <w:r>
        <w:separator/>
      </w:r>
    </w:p>
  </w:footnote>
  <w:footnote w:type="continuationSeparator" w:id="0">
    <w:p w:rsidR="00971DA4" w:rsidRDefault="00971DA4" w:rsidP="00851196">
      <w:pPr>
        <w:spacing w:after="0" w:line="240" w:lineRule="auto"/>
      </w:pPr>
      <w:r>
        <w:continuationSeparator/>
      </w:r>
    </w:p>
  </w:footnote>
  <w:footnote w:id="1">
    <w:p w:rsidR="00971DA4" w:rsidRPr="009E6095" w:rsidRDefault="00971DA4" w:rsidP="005724A9">
      <w:pPr>
        <w:pStyle w:val="Tekstprzypisudolnego"/>
        <w:rPr>
          <w:rFonts w:ascii="Times New Roman" w:hAnsi="Times New Roman" w:cs="Times New Roman"/>
        </w:rPr>
      </w:pPr>
      <w:r w:rsidRPr="009E6095">
        <w:rPr>
          <w:rStyle w:val="Odwoanieprzypisudolnego"/>
          <w:rFonts w:ascii="Times New Roman" w:hAnsi="Times New Roman" w:cs="Times New Roman"/>
        </w:rPr>
        <w:footnoteRef/>
      </w:r>
      <w:r w:rsidRPr="009E6095">
        <w:rPr>
          <w:rFonts w:ascii="Times New Roman" w:hAnsi="Times New Roman" w:cs="Times New Roman"/>
        </w:rPr>
        <w:t xml:space="preserve"> Definicja zgodnie z art. 46 § 1 ustawy z dnia 23 kwietnia 1964 r. – Kodeks Cywilny - części powierzchni ziemskiej stanowiące odrębny przedmiot własności (grunty), jak również budynki trwale z gruntem związane lub części takich budynków, jeżeli na mocy przepisów szczególnych stanowią odrębny od gruntu przedmiot własności.</w:t>
      </w:r>
    </w:p>
  </w:footnote>
  <w:footnote w:id="2">
    <w:p w:rsidR="00971DA4" w:rsidRDefault="00971DA4" w:rsidP="005724A9">
      <w:pPr>
        <w:pStyle w:val="Tekstprzypisudolnego"/>
      </w:pPr>
      <w:r>
        <w:rPr>
          <w:rStyle w:val="Odwoanieprzypisudolnego"/>
        </w:rPr>
        <w:footnoteRef/>
      </w:r>
      <w:r w:rsidRPr="005724A9">
        <w:rPr>
          <w:rFonts w:ascii="Times New Roman" w:hAnsi="Times New Roman" w:cs="Times New Roman"/>
        </w:rPr>
        <w:t xml:space="preserve">Patrz: „Wspólnotowe zasady dotyczące pomocy państwa – Vademecum. Dokument dostępny na stronie MRR </w:t>
      </w:r>
      <w:hyperlink r:id="rId1" w:history="1">
        <w:r w:rsidRPr="005724A9">
          <w:rPr>
            <w:rStyle w:val="Hipercze"/>
            <w:rFonts w:ascii="Times New Roman" w:hAnsi="Times New Roman" w:cs="Times New Roman"/>
          </w:rPr>
          <w:t>http://www.mrr.gov.pl/Pomoc%20publiczna/Documents/vademecum_zasady_pomocy_publicznej_09_2008_pl.pdf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DA4" w:rsidRDefault="00971DA4" w:rsidP="00657405">
    <w:pPr>
      <w:pStyle w:val="Nagwek"/>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DA4" w:rsidRDefault="00971DA4" w:rsidP="00822537">
    <w:pPr>
      <w:pStyle w:val="Nagwek"/>
      <w:tabs>
        <w:tab w:val="clear" w:pos="4536"/>
      </w:tabs>
    </w:pPr>
    <w:r>
      <w:rPr>
        <w:noProof/>
      </w:rPr>
      <w:drawing>
        <wp:anchor distT="0" distB="0" distL="114300" distR="114300" simplePos="0" relativeHeight="251658240" behindDoc="1" locked="0" layoutInCell="1" allowOverlap="1">
          <wp:simplePos x="0" y="0"/>
          <wp:positionH relativeFrom="column">
            <wp:posOffset>14962</wp:posOffset>
          </wp:positionH>
          <wp:positionV relativeFrom="paragraph">
            <wp:posOffset>-98851</wp:posOffset>
          </wp:positionV>
          <wp:extent cx="6005969" cy="526093"/>
          <wp:effectExtent l="19050" t="0" r="0" b="0"/>
          <wp:wrapNone/>
          <wp:docPr id="5" name="Obraz 1" descr="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pic:cNvPicPr>
                    <a:picLocks noChangeAspect="1" noChangeArrowheads="1"/>
                  </pic:cNvPicPr>
                </pic:nvPicPr>
                <pic:blipFill>
                  <a:blip r:embed="rId1"/>
                  <a:srcRect/>
                  <a:stretch>
                    <a:fillRect/>
                  </a:stretch>
                </pic:blipFill>
                <pic:spPr bwMode="auto">
                  <a:xfrm>
                    <a:off x="0" y="0"/>
                    <a:ext cx="6005969" cy="526093"/>
                  </a:xfrm>
                  <a:prstGeom prst="rect">
                    <a:avLst/>
                  </a:prstGeom>
                  <a:noFill/>
                  <a:ln w="9525">
                    <a:noFill/>
                    <a:miter lim="800000"/>
                    <a:headEnd/>
                    <a:tailEnd/>
                  </a:ln>
                </pic:spPr>
              </pic:pic>
            </a:graphicData>
          </a:graphic>
        </wp:anchor>
      </w:drawing>
    </w:r>
    <w:r>
      <w:rPr>
        <w:noProo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94514A"/>
    <w:multiLevelType w:val="hybridMultilevel"/>
    <w:tmpl w:val="7F04593A"/>
    <w:lvl w:ilvl="0" w:tplc="602266C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0F30729"/>
    <w:multiLevelType w:val="hybridMultilevel"/>
    <w:tmpl w:val="44807292"/>
    <w:lvl w:ilvl="0" w:tplc="15BE70A0">
      <w:start w:val="2"/>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394702"/>
    <w:multiLevelType w:val="hybridMultilevel"/>
    <w:tmpl w:val="DC541316"/>
    <w:lvl w:ilvl="0" w:tplc="0415000F">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4">
    <w:nsid w:val="03AB629D"/>
    <w:multiLevelType w:val="hybridMultilevel"/>
    <w:tmpl w:val="DA0A42E6"/>
    <w:lvl w:ilvl="0" w:tplc="5A0ACABA">
      <w:start w:val="2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04B82539"/>
    <w:multiLevelType w:val="hybridMultilevel"/>
    <w:tmpl w:val="E5AC816A"/>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52E60A3"/>
    <w:multiLevelType w:val="hybridMultilevel"/>
    <w:tmpl w:val="513E45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05B94C2E"/>
    <w:multiLevelType w:val="hybridMultilevel"/>
    <w:tmpl w:val="6F06C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63E16DC"/>
    <w:multiLevelType w:val="hybridMultilevel"/>
    <w:tmpl w:val="B1E06294"/>
    <w:lvl w:ilvl="0" w:tplc="9976EDF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nsid w:val="0669124A"/>
    <w:multiLevelType w:val="hybridMultilevel"/>
    <w:tmpl w:val="4316FE06"/>
    <w:lvl w:ilvl="0" w:tplc="4C328604">
      <w:start w:val="1"/>
      <w:numFmt w:val="decimal"/>
      <w:lvlText w:val="%1."/>
      <w:lvlJc w:val="left"/>
      <w:pPr>
        <w:ind w:left="502" w:hanging="360"/>
      </w:pPr>
      <w:rPr>
        <w:rFonts w:hint="default"/>
        <w:b/>
        <w:i/>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B5853F0"/>
    <w:multiLevelType w:val="hybridMultilevel"/>
    <w:tmpl w:val="CE1A3E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B6D7E16"/>
    <w:multiLevelType w:val="hybridMultilevel"/>
    <w:tmpl w:val="AA225624"/>
    <w:lvl w:ilvl="0" w:tplc="28327690">
      <w:start w:val="7"/>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4D1FA5"/>
    <w:multiLevelType w:val="hybridMultilevel"/>
    <w:tmpl w:val="8028265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0FED28F6"/>
    <w:multiLevelType w:val="hybridMultilevel"/>
    <w:tmpl w:val="C37A9A70"/>
    <w:lvl w:ilvl="0" w:tplc="805496E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18F5D03"/>
    <w:multiLevelType w:val="hybridMultilevel"/>
    <w:tmpl w:val="1EA06856"/>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nsid w:val="11BC04FB"/>
    <w:multiLevelType w:val="hybridMultilevel"/>
    <w:tmpl w:val="915AB99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2615027"/>
    <w:multiLevelType w:val="hybridMultilevel"/>
    <w:tmpl w:val="57C6D3B2"/>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31C4D1E"/>
    <w:multiLevelType w:val="hybridMultilevel"/>
    <w:tmpl w:val="92E4A5D4"/>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5AD53CF"/>
    <w:multiLevelType w:val="hybridMultilevel"/>
    <w:tmpl w:val="ED0EB8E8"/>
    <w:lvl w:ilvl="0" w:tplc="A7EA57FE">
      <w:start w:val="24"/>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27094C"/>
    <w:multiLevelType w:val="hybridMultilevel"/>
    <w:tmpl w:val="E0688AA6"/>
    <w:lvl w:ilvl="0" w:tplc="6324C03C">
      <w:start w:val="10"/>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7C4706B"/>
    <w:multiLevelType w:val="hybridMultilevel"/>
    <w:tmpl w:val="2FA2C254"/>
    <w:lvl w:ilvl="0" w:tplc="E3DC02D6">
      <w:start w:val="15"/>
      <w:numFmt w:val="decimal"/>
      <w:lvlText w:val="%1."/>
      <w:lvlJc w:val="left"/>
      <w:pPr>
        <w:ind w:left="36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B21000D"/>
    <w:multiLevelType w:val="hybridMultilevel"/>
    <w:tmpl w:val="23E68906"/>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B9F5685"/>
    <w:multiLevelType w:val="hybridMultilevel"/>
    <w:tmpl w:val="E5BCE892"/>
    <w:lvl w:ilvl="0" w:tplc="D3340DB8">
      <w:start w:val="1"/>
      <w:numFmt w:val="bullet"/>
      <w:lvlText w:val="•"/>
      <w:lvlJc w:val="left"/>
      <w:pPr>
        <w:tabs>
          <w:tab w:val="num" w:pos="720"/>
        </w:tabs>
        <w:ind w:left="720" w:hanging="360"/>
      </w:pPr>
      <w:rPr>
        <w:rFonts w:ascii="Times New Roman" w:hAnsi="Times New Roman" w:hint="default"/>
      </w:rPr>
    </w:lvl>
    <w:lvl w:ilvl="1" w:tplc="9064C3DA" w:tentative="1">
      <w:start w:val="1"/>
      <w:numFmt w:val="bullet"/>
      <w:lvlText w:val="•"/>
      <w:lvlJc w:val="left"/>
      <w:pPr>
        <w:tabs>
          <w:tab w:val="num" w:pos="1440"/>
        </w:tabs>
        <w:ind w:left="1440" w:hanging="360"/>
      </w:pPr>
      <w:rPr>
        <w:rFonts w:ascii="Times New Roman" w:hAnsi="Times New Roman" w:hint="default"/>
      </w:rPr>
    </w:lvl>
    <w:lvl w:ilvl="2" w:tplc="10946520" w:tentative="1">
      <w:start w:val="1"/>
      <w:numFmt w:val="bullet"/>
      <w:lvlText w:val="•"/>
      <w:lvlJc w:val="left"/>
      <w:pPr>
        <w:tabs>
          <w:tab w:val="num" w:pos="2160"/>
        </w:tabs>
        <w:ind w:left="2160" w:hanging="360"/>
      </w:pPr>
      <w:rPr>
        <w:rFonts w:ascii="Times New Roman" w:hAnsi="Times New Roman" w:hint="default"/>
      </w:rPr>
    </w:lvl>
    <w:lvl w:ilvl="3" w:tplc="F66EA4D6" w:tentative="1">
      <w:start w:val="1"/>
      <w:numFmt w:val="bullet"/>
      <w:lvlText w:val="•"/>
      <w:lvlJc w:val="left"/>
      <w:pPr>
        <w:tabs>
          <w:tab w:val="num" w:pos="2880"/>
        </w:tabs>
        <w:ind w:left="2880" w:hanging="360"/>
      </w:pPr>
      <w:rPr>
        <w:rFonts w:ascii="Times New Roman" w:hAnsi="Times New Roman" w:hint="default"/>
      </w:rPr>
    </w:lvl>
    <w:lvl w:ilvl="4" w:tplc="0EEA76D8" w:tentative="1">
      <w:start w:val="1"/>
      <w:numFmt w:val="bullet"/>
      <w:lvlText w:val="•"/>
      <w:lvlJc w:val="left"/>
      <w:pPr>
        <w:tabs>
          <w:tab w:val="num" w:pos="3600"/>
        </w:tabs>
        <w:ind w:left="3600" w:hanging="360"/>
      </w:pPr>
      <w:rPr>
        <w:rFonts w:ascii="Times New Roman" w:hAnsi="Times New Roman" w:hint="default"/>
      </w:rPr>
    </w:lvl>
    <w:lvl w:ilvl="5" w:tplc="A876411E" w:tentative="1">
      <w:start w:val="1"/>
      <w:numFmt w:val="bullet"/>
      <w:lvlText w:val="•"/>
      <w:lvlJc w:val="left"/>
      <w:pPr>
        <w:tabs>
          <w:tab w:val="num" w:pos="4320"/>
        </w:tabs>
        <w:ind w:left="4320" w:hanging="360"/>
      </w:pPr>
      <w:rPr>
        <w:rFonts w:ascii="Times New Roman" w:hAnsi="Times New Roman" w:hint="default"/>
      </w:rPr>
    </w:lvl>
    <w:lvl w:ilvl="6" w:tplc="A2DE9F66" w:tentative="1">
      <w:start w:val="1"/>
      <w:numFmt w:val="bullet"/>
      <w:lvlText w:val="•"/>
      <w:lvlJc w:val="left"/>
      <w:pPr>
        <w:tabs>
          <w:tab w:val="num" w:pos="5040"/>
        </w:tabs>
        <w:ind w:left="5040" w:hanging="360"/>
      </w:pPr>
      <w:rPr>
        <w:rFonts w:ascii="Times New Roman" w:hAnsi="Times New Roman" w:hint="default"/>
      </w:rPr>
    </w:lvl>
    <w:lvl w:ilvl="7" w:tplc="9AD6A1FE" w:tentative="1">
      <w:start w:val="1"/>
      <w:numFmt w:val="bullet"/>
      <w:lvlText w:val="•"/>
      <w:lvlJc w:val="left"/>
      <w:pPr>
        <w:tabs>
          <w:tab w:val="num" w:pos="5760"/>
        </w:tabs>
        <w:ind w:left="5760" w:hanging="360"/>
      </w:pPr>
      <w:rPr>
        <w:rFonts w:ascii="Times New Roman" w:hAnsi="Times New Roman" w:hint="default"/>
      </w:rPr>
    </w:lvl>
    <w:lvl w:ilvl="8" w:tplc="230CE6E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1D213DD3"/>
    <w:multiLevelType w:val="hybridMultilevel"/>
    <w:tmpl w:val="EECEE708"/>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DAA4A6A"/>
    <w:multiLevelType w:val="hybridMultilevel"/>
    <w:tmpl w:val="32E85D58"/>
    <w:lvl w:ilvl="0" w:tplc="3FD67580">
      <w:start w:val="9"/>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E6123B4"/>
    <w:multiLevelType w:val="hybridMultilevel"/>
    <w:tmpl w:val="F23812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1FE6766F"/>
    <w:multiLevelType w:val="hybridMultilevel"/>
    <w:tmpl w:val="BEC047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21575002"/>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nsid w:val="216305B6"/>
    <w:multiLevelType w:val="hybridMultilevel"/>
    <w:tmpl w:val="0916FE42"/>
    <w:lvl w:ilvl="0" w:tplc="9F8433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nsid w:val="22317CF2"/>
    <w:multiLevelType w:val="hybridMultilevel"/>
    <w:tmpl w:val="33140454"/>
    <w:lvl w:ilvl="0" w:tplc="09F2CE06">
      <w:start w:val="28"/>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B202EA1"/>
    <w:multiLevelType w:val="hybridMultilevel"/>
    <w:tmpl w:val="8B0CD2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BFE588F"/>
    <w:multiLevelType w:val="hybridMultilevel"/>
    <w:tmpl w:val="43E2A3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FE6356C"/>
    <w:multiLevelType w:val="hybridMultilevel"/>
    <w:tmpl w:val="828E04AE"/>
    <w:lvl w:ilvl="0" w:tplc="24CAA7AE">
      <w:start w:val="6"/>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3B3117C"/>
    <w:multiLevelType w:val="hybridMultilevel"/>
    <w:tmpl w:val="0A8AB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485051A"/>
    <w:multiLevelType w:val="hybridMultilevel"/>
    <w:tmpl w:val="DCAC5558"/>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35B46CFC"/>
    <w:multiLevelType w:val="hybridMultilevel"/>
    <w:tmpl w:val="F30E1E9E"/>
    <w:lvl w:ilvl="0" w:tplc="800268A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6605150"/>
    <w:multiLevelType w:val="hybridMultilevel"/>
    <w:tmpl w:val="0D5E3966"/>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8D325C8"/>
    <w:multiLevelType w:val="hybridMultilevel"/>
    <w:tmpl w:val="2C3C79D2"/>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8FB3531"/>
    <w:multiLevelType w:val="hybridMultilevel"/>
    <w:tmpl w:val="9CD2C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94137B6"/>
    <w:multiLevelType w:val="hybridMultilevel"/>
    <w:tmpl w:val="86BEBCBE"/>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9A34F8C"/>
    <w:multiLevelType w:val="hybridMultilevel"/>
    <w:tmpl w:val="F7E4891A"/>
    <w:lvl w:ilvl="0" w:tplc="C262A1B4">
      <w:numFmt w:val="bullet"/>
      <w:lvlText w:val="•"/>
      <w:lvlJc w:val="left"/>
      <w:pPr>
        <w:ind w:left="1065" w:hanging="705"/>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9BF14D3"/>
    <w:multiLevelType w:val="hybridMultilevel"/>
    <w:tmpl w:val="12A46DAE"/>
    <w:lvl w:ilvl="0" w:tplc="39DC0A48">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2">
    <w:nsid w:val="3BA44BBA"/>
    <w:multiLevelType w:val="hybridMultilevel"/>
    <w:tmpl w:val="CE1ED5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nsid w:val="3BAE2FEC"/>
    <w:multiLevelType w:val="hybridMultilevel"/>
    <w:tmpl w:val="4156DBB8"/>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3E4C2300"/>
    <w:multiLevelType w:val="hybridMultilevel"/>
    <w:tmpl w:val="C41847AE"/>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ECD0F05"/>
    <w:multiLevelType w:val="hybridMultilevel"/>
    <w:tmpl w:val="D82ED5B8"/>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0C5769A"/>
    <w:multiLevelType w:val="hybridMultilevel"/>
    <w:tmpl w:val="A14ED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1285E81"/>
    <w:multiLevelType w:val="hybridMultilevel"/>
    <w:tmpl w:val="8ECA6EA8"/>
    <w:lvl w:ilvl="0" w:tplc="602266CA">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nsid w:val="427C6355"/>
    <w:multiLevelType w:val="hybridMultilevel"/>
    <w:tmpl w:val="07080DF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3C63F6D"/>
    <w:multiLevelType w:val="hybridMultilevel"/>
    <w:tmpl w:val="0D4EB9FE"/>
    <w:lvl w:ilvl="0" w:tplc="906AC170">
      <w:start w:val="8"/>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4A82244"/>
    <w:multiLevelType w:val="hybridMultilevel"/>
    <w:tmpl w:val="95EE4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76A03CB"/>
    <w:multiLevelType w:val="hybridMultilevel"/>
    <w:tmpl w:val="48405230"/>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9BA380B"/>
    <w:multiLevelType w:val="hybridMultilevel"/>
    <w:tmpl w:val="6B062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A933564"/>
    <w:multiLevelType w:val="hybridMultilevel"/>
    <w:tmpl w:val="158E2E1C"/>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nsid w:val="4B1707C8"/>
    <w:multiLevelType w:val="hybridMultilevel"/>
    <w:tmpl w:val="60C4A08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B1A5CFD"/>
    <w:multiLevelType w:val="hybridMultilevel"/>
    <w:tmpl w:val="520035F4"/>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B5A0D74"/>
    <w:multiLevelType w:val="hybridMultilevel"/>
    <w:tmpl w:val="F25C5E94"/>
    <w:lvl w:ilvl="0" w:tplc="4CF247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BA425CC"/>
    <w:multiLevelType w:val="hybridMultilevel"/>
    <w:tmpl w:val="94D8A7F4"/>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BFB2904"/>
    <w:multiLevelType w:val="hybridMultilevel"/>
    <w:tmpl w:val="CDEED43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nsid w:val="4BFD5D0C"/>
    <w:multiLevelType w:val="hybridMultilevel"/>
    <w:tmpl w:val="03EA8132"/>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C952FA7"/>
    <w:multiLevelType w:val="hybridMultilevel"/>
    <w:tmpl w:val="B75CD02E"/>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nsid w:val="4DF4574E"/>
    <w:multiLevelType w:val="hybridMultilevel"/>
    <w:tmpl w:val="0BC8654E"/>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E4873BD"/>
    <w:multiLevelType w:val="hybridMultilevel"/>
    <w:tmpl w:val="85C44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EC64515"/>
    <w:multiLevelType w:val="hybridMultilevel"/>
    <w:tmpl w:val="0524B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510734B9"/>
    <w:multiLevelType w:val="hybridMultilevel"/>
    <w:tmpl w:val="478AD03C"/>
    <w:lvl w:ilvl="0" w:tplc="02D052C4">
      <w:start w:val="1"/>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1725005"/>
    <w:multiLevelType w:val="hybridMultilevel"/>
    <w:tmpl w:val="2D5C66BC"/>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6">
    <w:nsid w:val="51F61BBF"/>
    <w:multiLevelType w:val="hybridMultilevel"/>
    <w:tmpl w:val="2E909B0A"/>
    <w:lvl w:ilvl="0" w:tplc="1442A998">
      <w:start w:val="23"/>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2D741E1"/>
    <w:multiLevelType w:val="hybridMultilevel"/>
    <w:tmpl w:val="9F6A34BA"/>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8">
    <w:nsid w:val="54F03562"/>
    <w:multiLevelType w:val="hybridMultilevel"/>
    <w:tmpl w:val="634001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nsid w:val="56E66CC0"/>
    <w:multiLevelType w:val="hybridMultilevel"/>
    <w:tmpl w:val="A21CA91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5730262C"/>
    <w:multiLevelType w:val="hybridMultilevel"/>
    <w:tmpl w:val="4E64D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57E814BC"/>
    <w:multiLevelType w:val="hybridMultilevel"/>
    <w:tmpl w:val="BE6A6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9F71FDC"/>
    <w:multiLevelType w:val="hybridMultilevel"/>
    <w:tmpl w:val="D6FE6EE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A1B78D5"/>
    <w:multiLevelType w:val="hybridMultilevel"/>
    <w:tmpl w:val="9BD23378"/>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nsid w:val="5A430B37"/>
    <w:multiLevelType w:val="hybridMultilevel"/>
    <w:tmpl w:val="009CB526"/>
    <w:lvl w:ilvl="0" w:tplc="93521C16">
      <w:start w:val="1"/>
      <w:numFmt w:val="bullet"/>
      <w:lvlText w:val="•"/>
      <w:lvlJc w:val="left"/>
      <w:pPr>
        <w:ind w:left="1080" w:hanging="360"/>
      </w:pPr>
      <w:rPr>
        <w:rFonts w:ascii="Times New Roman" w:hAnsi="Times New Roman" w:cs="Times New Roman" w:hint="default"/>
        <w:sz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nsid w:val="5B006799"/>
    <w:multiLevelType w:val="hybridMultilevel"/>
    <w:tmpl w:val="42787AA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B767847"/>
    <w:multiLevelType w:val="hybridMultilevel"/>
    <w:tmpl w:val="21B22008"/>
    <w:lvl w:ilvl="0" w:tplc="F9C80914">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B8966D9"/>
    <w:multiLevelType w:val="hybridMultilevel"/>
    <w:tmpl w:val="B824E80A"/>
    <w:lvl w:ilvl="0" w:tplc="A850B7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5BB16F25"/>
    <w:multiLevelType w:val="hybridMultilevel"/>
    <w:tmpl w:val="53C420E0"/>
    <w:lvl w:ilvl="0" w:tplc="367E0A90">
      <w:start w:val="29"/>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EA407BF"/>
    <w:multiLevelType w:val="hybridMultilevel"/>
    <w:tmpl w:val="82F6B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1066431"/>
    <w:multiLevelType w:val="hybridMultilevel"/>
    <w:tmpl w:val="371A3BD2"/>
    <w:lvl w:ilvl="0" w:tplc="4E26711A">
      <w:start w:val="5"/>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46E1844"/>
    <w:multiLevelType w:val="hybridMultilevel"/>
    <w:tmpl w:val="F68CF34A"/>
    <w:lvl w:ilvl="0" w:tplc="2E40D73C">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49D181F"/>
    <w:multiLevelType w:val="hybridMultilevel"/>
    <w:tmpl w:val="23D28150"/>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4C9380C"/>
    <w:multiLevelType w:val="hybridMultilevel"/>
    <w:tmpl w:val="9D70746A"/>
    <w:lvl w:ilvl="0" w:tplc="5F969496">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4F42DFC"/>
    <w:multiLevelType w:val="hybridMultilevel"/>
    <w:tmpl w:val="71D2EF48"/>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5">
    <w:nsid w:val="67C6612C"/>
    <w:multiLevelType w:val="hybridMultilevel"/>
    <w:tmpl w:val="524CBD6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8AC4E51"/>
    <w:multiLevelType w:val="hybridMultilevel"/>
    <w:tmpl w:val="A66E45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A591569"/>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8">
    <w:nsid w:val="6C6B254B"/>
    <w:multiLevelType w:val="hybridMultilevel"/>
    <w:tmpl w:val="F3C2EDAA"/>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nsid w:val="6D133708"/>
    <w:multiLevelType w:val="hybridMultilevel"/>
    <w:tmpl w:val="DE2A72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DB16C3F"/>
    <w:multiLevelType w:val="hybridMultilevel"/>
    <w:tmpl w:val="041E5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E4C28F7"/>
    <w:multiLevelType w:val="hybridMultilevel"/>
    <w:tmpl w:val="8190E228"/>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6F072533"/>
    <w:multiLevelType w:val="multilevel"/>
    <w:tmpl w:val="215E5A9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3">
    <w:nsid w:val="6FD91BDD"/>
    <w:multiLevelType w:val="hybridMultilevel"/>
    <w:tmpl w:val="F7DE868C"/>
    <w:lvl w:ilvl="0" w:tplc="2D92B2A6">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0106EDD"/>
    <w:multiLevelType w:val="hybridMultilevel"/>
    <w:tmpl w:val="05D07EDC"/>
    <w:lvl w:ilvl="0" w:tplc="D7D6CB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0B765B7"/>
    <w:multiLevelType w:val="hybridMultilevel"/>
    <w:tmpl w:val="B546C21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73332DE9"/>
    <w:multiLevelType w:val="hybridMultilevel"/>
    <w:tmpl w:val="F14A36E6"/>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73CB0DD7"/>
    <w:multiLevelType w:val="hybridMultilevel"/>
    <w:tmpl w:val="37BA2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747D3587"/>
    <w:multiLevelType w:val="hybridMultilevel"/>
    <w:tmpl w:val="455C3AA4"/>
    <w:lvl w:ilvl="0" w:tplc="33303572">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4E71B0E"/>
    <w:multiLevelType w:val="hybridMultilevel"/>
    <w:tmpl w:val="2BAEF5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4E96892"/>
    <w:multiLevelType w:val="hybridMultilevel"/>
    <w:tmpl w:val="18944B76"/>
    <w:lvl w:ilvl="0" w:tplc="6C4E59D6">
      <w:start w:val="27"/>
      <w:numFmt w:val="decimal"/>
      <w:lvlText w:val="%1."/>
      <w:lvlJc w:val="left"/>
      <w:pPr>
        <w:ind w:left="2505" w:hanging="360"/>
      </w:pPr>
      <w:rPr>
        <w:rFonts w:ascii="Times New Roman" w:hAnsi="Times New Roman" w:cs="Times New Roman" w:hint="default"/>
        <w:color w:val="auto"/>
        <w:sz w:val="24"/>
        <w:szCs w:val="24"/>
      </w:rPr>
    </w:lvl>
    <w:lvl w:ilvl="1" w:tplc="04150019" w:tentative="1">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101">
    <w:nsid w:val="76957FEE"/>
    <w:multiLevelType w:val="hybridMultilevel"/>
    <w:tmpl w:val="5538C8C8"/>
    <w:lvl w:ilvl="0" w:tplc="C040E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774D212A"/>
    <w:multiLevelType w:val="hybridMultilevel"/>
    <w:tmpl w:val="1BD88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79845C7"/>
    <w:multiLevelType w:val="hybridMultilevel"/>
    <w:tmpl w:val="3CCCD560"/>
    <w:lvl w:ilvl="0" w:tplc="02746654">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8036E78"/>
    <w:multiLevelType w:val="hybridMultilevel"/>
    <w:tmpl w:val="CF300A5A"/>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A100C8C"/>
    <w:multiLevelType w:val="hybridMultilevel"/>
    <w:tmpl w:val="FFFAC9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7D1E3C11"/>
    <w:multiLevelType w:val="hybridMultilevel"/>
    <w:tmpl w:val="178E2C3C"/>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7DD945B3"/>
    <w:multiLevelType w:val="hybridMultilevel"/>
    <w:tmpl w:val="741237EC"/>
    <w:lvl w:ilvl="0" w:tplc="1E620F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nsid w:val="7F425243"/>
    <w:multiLevelType w:val="hybridMultilevel"/>
    <w:tmpl w:val="A3AC8E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80"/>
  </w:num>
  <w:num w:numId="3">
    <w:abstractNumId w:val="32"/>
  </w:num>
  <w:num w:numId="4">
    <w:abstractNumId w:val="11"/>
  </w:num>
  <w:num w:numId="5">
    <w:abstractNumId w:val="49"/>
  </w:num>
  <w:num w:numId="6">
    <w:abstractNumId w:val="24"/>
  </w:num>
  <w:num w:numId="7">
    <w:abstractNumId w:val="19"/>
  </w:num>
  <w:num w:numId="8">
    <w:abstractNumId w:val="66"/>
  </w:num>
  <w:num w:numId="9">
    <w:abstractNumId w:val="18"/>
  </w:num>
  <w:num w:numId="10">
    <w:abstractNumId w:val="30"/>
  </w:num>
  <w:num w:numId="11">
    <w:abstractNumId w:val="35"/>
  </w:num>
  <w:num w:numId="12">
    <w:abstractNumId w:val="94"/>
  </w:num>
  <w:num w:numId="13">
    <w:abstractNumId w:val="44"/>
  </w:num>
  <w:num w:numId="14">
    <w:abstractNumId w:val="108"/>
  </w:num>
  <w:num w:numId="15">
    <w:abstractNumId w:val="83"/>
  </w:num>
  <w:num w:numId="16">
    <w:abstractNumId w:val="76"/>
  </w:num>
  <w:num w:numId="17">
    <w:abstractNumId w:val="29"/>
  </w:num>
  <w:num w:numId="18">
    <w:abstractNumId w:val="78"/>
  </w:num>
  <w:num w:numId="19">
    <w:abstractNumId w:val="100"/>
  </w:num>
  <w:num w:numId="20">
    <w:abstractNumId w:val="20"/>
  </w:num>
  <w:num w:numId="21">
    <w:abstractNumId w:val="102"/>
  </w:num>
  <w:num w:numId="22">
    <w:abstractNumId w:val="99"/>
  </w:num>
  <w:num w:numId="23">
    <w:abstractNumId w:val="0"/>
  </w:num>
  <w:num w:numId="24">
    <w:abstractNumId w:val="27"/>
  </w:num>
  <w:num w:numId="25">
    <w:abstractNumId w:val="87"/>
  </w:num>
  <w:num w:numId="26">
    <w:abstractNumId w:val="8"/>
  </w:num>
  <w:num w:numId="27">
    <w:abstractNumId w:val="93"/>
  </w:num>
  <w:num w:numId="28">
    <w:abstractNumId w:val="9"/>
  </w:num>
  <w:num w:numId="29">
    <w:abstractNumId w:val="4"/>
  </w:num>
  <w:num w:numId="30">
    <w:abstractNumId w:val="48"/>
  </w:num>
  <w:num w:numId="31">
    <w:abstractNumId w:val="1"/>
  </w:num>
  <w:num w:numId="32">
    <w:abstractNumId w:val="92"/>
  </w:num>
  <w:num w:numId="33">
    <w:abstractNumId w:val="33"/>
  </w:num>
  <w:num w:numId="34">
    <w:abstractNumId w:val="70"/>
  </w:num>
  <w:num w:numId="35">
    <w:abstractNumId w:val="97"/>
  </w:num>
  <w:num w:numId="36">
    <w:abstractNumId w:val="54"/>
  </w:num>
  <w:num w:numId="37">
    <w:abstractNumId w:val="45"/>
  </w:num>
  <w:num w:numId="38">
    <w:abstractNumId w:val="96"/>
  </w:num>
  <w:num w:numId="39">
    <w:abstractNumId w:val="95"/>
  </w:num>
  <w:num w:numId="40">
    <w:abstractNumId w:val="16"/>
  </w:num>
  <w:num w:numId="41">
    <w:abstractNumId w:val="40"/>
  </w:num>
  <w:num w:numId="42">
    <w:abstractNumId w:val="28"/>
  </w:num>
  <w:num w:numId="43">
    <w:abstractNumId w:val="67"/>
  </w:num>
  <w:num w:numId="44">
    <w:abstractNumId w:val="65"/>
  </w:num>
  <w:num w:numId="45">
    <w:abstractNumId w:val="41"/>
  </w:num>
  <w:num w:numId="46">
    <w:abstractNumId w:val="3"/>
  </w:num>
  <w:num w:numId="47">
    <w:abstractNumId w:val="56"/>
  </w:num>
  <w:num w:numId="48">
    <w:abstractNumId w:val="107"/>
  </w:num>
  <w:num w:numId="49">
    <w:abstractNumId w:val="59"/>
  </w:num>
  <w:num w:numId="50">
    <w:abstractNumId w:val="73"/>
  </w:num>
  <w:num w:numId="51">
    <w:abstractNumId w:val="105"/>
  </w:num>
  <w:num w:numId="52">
    <w:abstractNumId w:val="61"/>
  </w:num>
  <w:num w:numId="53">
    <w:abstractNumId w:val="85"/>
  </w:num>
  <w:num w:numId="54">
    <w:abstractNumId w:val="81"/>
  </w:num>
  <w:num w:numId="55">
    <w:abstractNumId w:val="103"/>
  </w:num>
  <w:num w:numId="56">
    <w:abstractNumId w:val="13"/>
  </w:num>
  <w:num w:numId="57">
    <w:abstractNumId w:val="10"/>
  </w:num>
  <w:num w:numId="58">
    <w:abstractNumId w:val="64"/>
  </w:num>
  <w:num w:numId="59">
    <w:abstractNumId w:val="62"/>
  </w:num>
  <w:num w:numId="60">
    <w:abstractNumId w:val="31"/>
  </w:num>
  <w:num w:numId="61">
    <w:abstractNumId w:val="72"/>
  </w:num>
  <w:num w:numId="62">
    <w:abstractNumId w:val="79"/>
  </w:num>
  <w:num w:numId="63">
    <w:abstractNumId w:val="77"/>
  </w:num>
  <w:num w:numId="64">
    <w:abstractNumId w:val="71"/>
  </w:num>
  <w:num w:numId="65">
    <w:abstractNumId w:val="21"/>
  </w:num>
  <w:num w:numId="66">
    <w:abstractNumId w:val="15"/>
  </w:num>
  <w:num w:numId="67">
    <w:abstractNumId w:val="43"/>
  </w:num>
  <w:num w:numId="68">
    <w:abstractNumId w:val="75"/>
  </w:num>
  <w:num w:numId="69">
    <w:abstractNumId w:val="60"/>
  </w:num>
  <w:num w:numId="70">
    <w:abstractNumId w:val="17"/>
  </w:num>
  <w:num w:numId="71">
    <w:abstractNumId w:val="37"/>
  </w:num>
  <w:num w:numId="72">
    <w:abstractNumId w:val="36"/>
  </w:num>
  <w:num w:numId="73">
    <w:abstractNumId w:val="84"/>
  </w:num>
  <w:num w:numId="74">
    <w:abstractNumId w:val="14"/>
  </w:num>
  <w:num w:numId="75">
    <w:abstractNumId w:val="23"/>
  </w:num>
  <w:num w:numId="76">
    <w:abstractNumId w:val="98"/>
  </w:num>
  <w:num w:numId="77">
    <w:abstractNumId w:val="86"/>
  </w:num>
  <w:num w:numId="78">
    <w:abstractNumId w:val="47"/>
  </w:num>
  <w:num w:numId="79">
    <w:abstractNumId w:val="7"/>
  </w:num>
  <w:num w:numId="80">
    <w:abstractNumId w:val="50"/>
  </w:num>
  <w:num w:numId="81">
    <w:abstractNumId w:val="90"/>
  </w:num>
  <w:num w:numId="82">
    <w:abstractNumId w:val="38"/>
  </w:num>
  <w:num w:numId="83">
    <w:abstractNumId w:val="46"/>
  </w:num>
  <w:num w:numId="84">
    <w:abstractNumId w:val="82"/>
  </w:num>
  <w:num w:numId="85">
    <w:abstractNumId w:val="88"/>
  </w:num>
  <w:num w:numId="86">
    <w:abstractNumId w:val="58"/>
  </w:num>
  <w:num w:numId="87">
    <w:abstractNumId w:val="34"/>
  </w:num>
  <w:num w:numId="88">
    <w:abstractNumId w:val="53"/>
  </w:num>
  <w:num w:numId="89">
    <w:abstractNumId w:val="51"/>
  </w:num>
  <w:num w:numId="90">
    <w:abstractNumId w:val="12"/>
  </w:num>
  <w:num w:numId="91">
    <w:abstractNumId w:val="22"/>
  </w:num>
  <w:num w:numId="92">
    <w:abstractNumId w:val="104"/>
  </w:num>
  <w:num w:numId="93">
    <w:abstractNumId w:val="63"/>
  </w:num>
  <w:num w:numId="94">
    <w:abstractNumId w:val="69"/>
  </w:num>
  <w:num w:numId="95">
    <w:abstractNumId w:val="91"/>
  </w:num>
  <w:num w:numId="96">
    <w:abstractNumId w:val="25"/>
  </w:num>
  <w:num w:numId="97">
    <w:abstractNumId w:val="68"/>
  </w:num>
  <w:num w:numId="98">
    <w:abstractNumId w:val="39"/>
  </w:num>
  <w:num w:numId="99">
    <w:abstractNumId w:val="42"/>
  </w:num>
  <w:num w:numId="100">
    <w:abstractNumId w:val="52"/>
  </w:num>
  <w:num w:numId="101">
    <w:abstractNumId w:val="6"/>
  </w:num>
  <w:num w:numId="102">
    <w:abstractNumId w:val="26"/>
  </w:num>
  <w:num w:numId="103">
    <w:abstractNumId w:val="55"/>
  </w:num>
  <w:num w:numId="104">
    <w:abstractNumId w:val="101"/>
  </w:num>
  <w:num w:numId="105">
    <w:abstractNumId w:val="106"/>
  </w:num>
  <w:num w:numId="106">
    <w:abstractNumId w:val="5"/>
  </w:num>
  <w:num w:numId="107">
    <w:abstractNumId w:val="74"/>
  </w:num>
  <w:num w:numId="108">
    <w:abstractNumId w:val="89"/>
  </w:num>
  <w:num w:numId="109">
    <w:abstractNumId w:val="57"/>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rsids>
    <w:rsidRoot w:val="00851196"/>
    <w:rsid w:val="000005D4"/>
    <w:rsid w:val="00001A1B"/>
    <w:rsid w:val="00004651"/>
    <w:rsid w:val="00006620"/>
    <w:rsid w:val="00007BF5"/>
    <w:rsid w:val="00011B64"/>
    <w:rsid w:val="000139D9"/>
    <w:rsid w:val="00013D4A"/>
    <w:rsid w:val="00014B31"/>
    <w:rsid w:val="000171D4"/>
    <w:rsid w:val="00017DED"/>
    <w:rsid w:val="00020AFC"/>
    <w:rsid w:val="0002509A"/>
    <w:rsid w:val="000250A5"/>
    <w:rsid w:val="00025FC3"/>
    <w:rsid w:val="00027B7A"/>
    <w:rsid w:val="0003139F"/>
    <w:rsid w:val="00032F95"/>
    <w:rsid w:val="00033707"/>
    <w:rsid w:val="00036375"/>
    <w:rsid w:val="000378CB"/>
    <w:rsid w:val="00037E2C"/>
    <w:rsid w:val="000418A5"/>
    <w:rsid w:val="00044F56"/>
    <w:rsid w:val="0004533F"/>
    <w:rsid w:val="0004615D"/>
    <w:rsid w:val="0004734C"/>
    <w:rsid w:val="00047899"/>
    <w:rsid w:val="00047EFB"/>
    <w:rsid w:val="00051BB8"/>
    <w:rsid w:val="00053278"/>
    <w:rsid w:val="000552C2"/>
    <w:rsid w:val="00056B02"/>
    <w:rsid w:val="00057B90"/>
    <w:rsid w:val="00060C80"/>
    <w:rsid w:val="000610D7"/>
    <w:rsid w:val="00061827"/>
    <w:rsid w:val="00065D71"/>
    <w:rsid w:val="000673BD"/>
    <w:rsid w:val="000677B8"/>
    <w:rsid w:val="00070726"/>
    <w:rsid w:val="00070B2B"/>
    <w:rsid w:val="00070DEF"/>
    <w:rsid w:val="00071B72"/>
    <w:rsid w:val="00074290"/>
    <w:rsid w:val="0007528F"/>
    <w:rsid w:val="00075720"/>
    <w:rsid w:val="00076C70"/>
    <w:rsid w:val="000816A4"/>
    <w:rsid w:val="000820F9"/>
    <w:rsid w:val="00082173"/>
    <w:rsid w:val="00082C9E"/>
    <w:rsid w:val="00084C3B"/>
    <w:rsid w:val="000854A4"/>
    <w:rsid w:val="00086314"/>
    <w:rsid w:val="00086647"/>
    <w:rsid w:val="00086731"/>
    <w:rsid w:val="00094D18"/>
    <w:rsid w:val="00096983"/>
    <w:rsid w:val="00096B3D"/>
    <w:rsid w:val="00097AD1"/>
    <w:rsid w:val="000A15D1"/>
    <w:rsid w:val="000A238E"/>
    <w:rsid w:val="000A2424"/>
    <w:rsid w:val="000A34BB"/>
    <w:rsid w:val="000A3A11"/>
    <w:rsid w:val="000A4FD1"/>
    <w:rsid w:val="000A534A"/>
    <w:rsid w:val="000A55FD"/>
    <w:rsid w:val="000A5860"/>
    <w:rsid w:val="000A75ED"/>
    <w:rsid w:val="000B061E"/>
    <w:rsid w:val="000B0621"/>
    <w:rsid w:val="000B1F07"/>
    <w:rsid w:val="000B4D57"/>
    <w:rsid w:val="000B5603"/>
    <w:rsid w:val="000B66F7"/>
    <w:rsid w:val="000C04E1"/>
    <w:rsid w:val="000C098F"/>
    <w:rsid w:val="000C12BB"/>
    <w:rsid w:val="000C178E"/>
    <w:rsid w:val="000C5176"/>
    <w:rsid w:val="000D0366"/>
    <w:rsid w:val="000D389C"/>
    <w:rsid w:val="000E04E9"/>
    <w:rsid w:val="000E1A04"/>
    <w:rsid w:val="000E224F"/>
    <w:rsid w:val="000E2560"/>
    <w:rsid w:val="000E29EE"/>
    <w:rsid w:val="000E2C20"/>
    <w:rsid w:val="000E4D8B"/>
    <w:rsid w:val="000E73DA"/>
    <w:rsid w:val="000E765F"/>
    <w:rsid w:val="000E773D"/>
    <w:rsid w:val="000E79D4"/>
    <w:rsid w:val="000E7ED6"/>
    <w:rsid w:val="000F02B5"/>
    <w:rsid w:val="000F3FD9"/>
    <w:rsid w:val="000F4F48"/>
    <w:rsid w:val="000F50B0"/>
    <w:rsid w:val="000F5140"/>
    <w:rsid w:val="000F6D5B"/>
    <w:rsid w:val="000F73DF"/>
    <w:rsid w:val="000F794A"/>
    <w:rsid w:val="000F7D81"/>
    <w:rsid w:val="00101367"/>
    <w:rsid w:val="00102700"/>
    <w:rsid w:val="001039BE"/>
    <w:rsid w:val="00103D2B"/>
    <w:rsid w:val="00104715"/>
    <w:rsid w:val="00106291"/>
    <w:rsid w:val="001063DE"/>
    <w:rsid w:val="00106467"/>
    <w:rsid w:val="00106E2A"/>
    <w:rsid w:val="00110B46"/>
    <w:rsid w:val="00110B98"/>
    <w:rsid w:val="00110DC8"/>
    <w:rsid w:val="00110FFF"/>
    <w:rsid w:val="00112CD9"/>
    <w:rsid w:val="0011346D"/>
    <w:rsid w:val="00115503"/>
    <w:rsid w:val="00115746"/>
    <w:rsid w:val="00115CFA"/>
    <w:rsid w:val="00116154"/>
    <w:rsid w:val="0011662B"/>
    <w:rsid w:val="00117277"/>
    <w:rsid w:val="0012124F"/>
    <w:rsid w:val="001216FF"/>
    <w:rsid w:val="001229E2"/>
    <w:rsid w:val="00123AE2"/>
    <w:rsid w:val="001255B6"/>
    <w:rsid w:val="0012582A"/>
    <w:rsid w:val="001267A2"/>
    <w:rsid w:val="00127152"/>
    <w:rsid w:val="00127CF1"/>
    <w:rsid w:val="001317C4"/>
    <w:rsid w:val="00132BD5"/>
    <w:rsid w:val="00134768"/>
    <w:rsid w:val="0013716E"/>
    <w:rsid w:val="00137386"/>
    <w:rsid w:val="001416D6"/>
    <w:rsid w:val="00141B1B"/>
    <w:rsid w:val="001433F3"/>
    <w:rsid w:val="00143E33"/>
    <w:rsid w:val="0014415D"/>
    <w:rsid w:val="00144ED8"/>
    <w:rsid w:val="00151513"/>
    <w:rsid w:val="001525C3"/>
    <w:rsid w:val="00153629"/>
    <w:rsid w:val="00153FD1"/>
    <w:rsid w:val="0015414F"/>
    <w:rsid w:val="0015495F"/>
    <w:rsid w:val="001557DF"/>
    <w:rsid w:val="00157FA9"/>
    <w:rsid w:val="0016224D"/>
    <w:rsid w:val="001628DA"/>
    <w:rsid w:val="001640AF"/>
    <w:rsid w:val="00164843"/>
    <w:rsid w:val="0016635A"/>
    <w:rsid w:val="00170846"/>
    <w:rsid w:val="00170DA1"/>
    <w:rsid w:val="00172996"/>
    <w:rsid w:val="00173731"/>
    <w:rsid w:val="0017374F"/>
    <w:rsid w:val="00174538"/>
    <w:rsid w:val="00175F57"/>
    <w:rsid w:val="0017716A"/>
    <w:rsid w:val="001803E7"/>
    <w:rsid w:val="00180AFA"/>
    <w:rsid w:val="001816E8"/>
    <w:rsid w:val="00183165"/>
    <w:rsid w:val="001831B1"/>
    <w:rsid w:val="001837E8"/>
    <w:rsid w:val="001848EB"/>
    <w:rsid w:val="00190721"/>
    <w:rsid w:val="001919D7"/>
    <w:rsid w:val="00193069"/>
    <w:rsid w:val="001A0057"/>
    <w:rsid w:val="001A13D7"/>
    <w:rsid w:val="001A1D4F"/>
    <w:rsid w:val="001A1E67"/>
    <w:rsid w:val="001A262D"/>
    <w:rsid w:val="001A2C72"/>
    <w:rsid w:val="001A403D"/>
    <w:rsid w:val="001A4B67"/>
    <w:rsid w:val="001A52AC"/>
    <w:rsid w:val="001A53D1"/>
    <w:rsid w:val="001A5AF9"/>
    <w:rsid w:val="001B01D4"/>
    <w:rsid w:val="001B0478"/>
    <w:rsid w:val="001B14BF"/>
    <w:rsid w:val="001B1CB0"/>
    <w:rsid w:val="001B5503"/>
    <w:rsid w:val="001B6732"/>
    <w:rsid w:val="001C02B1"/>
    <w:rsid w:val="001C1592"/>
    <w:rsid w:val="001C2657"/>
    <w:rsid w:val="001C2DED"/>
    <w:rsid w:val="001C313F"/>
    <w:rsid w:val="001C3DE7"/>
    <w:rsid w:val="001C4122"/>
    <w:rsid w:val="001C5323"/>
    <w:rsid w:val="001C6970"/>
    <w:rsid w:val="001C6B1E"/>
    <w:rsid w:val="001C7941"/>
    <w:rsid w:val="001D30A2"/>
    <w:rsid w:val="001D4012"/>
    <w:rsid w:val="001D41FD"/>
    <w:rsid w:val="001D52F7"/>
    <w:rsid w:val="001D684D"/>
    <w:rsid w:val="001D7E52"/>
    <w:rsid w:val="001E0767"/>
    <w:rsid w:val="001E1620"/>
    <w:rsid w:val="001E26C8"/>
    <w:rsid w:val="001E27CB"/>
    <w:rsid w:val="001E2D3B"/>
    <w:rsid w:val="001E44CC"/>
    <w:rsid w:val="001E459E"/>
    <w:rsid w:val="001E7D04"/>
    <w:rsid w:val="001F0F14"/>
    <w:rsid w:val="001F1672"/>
    <w:rsid w:val="001F2A53"/>
    <w:rsid w:val="001F2B23"/>
    <w:rsid w:val="001F378C"/>
    <w:rsid w:val="001F394F"/>
    <w:rsid w:val="001F50F8"/>
    <w:rsid w:val="001F5393"/>
    <w:rsid w:val="001F5738"/>
    <w:rsid w:val="00200A65"/>
    <w:rsid w:val="00202061"/>
    <w:rsid w:val="00202702"/>
    <w:rsid w:val="0020290A"/>
    <w:rsid w:val="00202965"/>
    <w:rsid w:val="00207DA1"/>
    <w:rsid w:val="002105B3"/>
    <w:rsid w:val="0021099E"/>
    <w:rsid w:val="00213D12"/>
    <w:rsid w:val="00213FA3"/>
    <w:rsid w:val="00214661"/>
    <w:rsid w:val="00214E24"/>
    <w:rsid w:val="00216A45"/>
    <w:rsid w:val="002219CE"/>
    <w:rsid w:val="002220CF"/>
    <w:rsid w:val="00223E7A"/>
    <w:rsid w:val="00227755"/>
    <w:rsid w:val="00230BFE"/>
    <w:rsid w:val="002314CA"/>
    <w:rsid w:val="00235621"/>
    <w:rsid w:val="0023585B"/>
    <w:rsid w:val="002361B0"/>
    <w:rsid w:val="002363CA"/>
    <w:rsid w:val="0023717E"/>
    <w:rsid w:val="00237232"/>
    <w:rsid w:val="0023729E"/>
    <w:rsid w:val="00240A68"/>
    <w:rsid w:val="00241C4D"/>
    <w:rsid w:val="002428C1"/>
    <w:rsid w:val="002437D6"/>
    <w:rsid w:val="00247A79"/>
    <w:rsid w:val="002500F8"/>
    <w:rsid w:val="00252C9E"/>
    <w:rsid w:val="00253AEB"/>
    <w:rsid w:val="002547CC"/>
    <w:rsid w:val="00255524"/>
    <w:rsid w:val="00255617"/>
    <w:rsid w:val="00261C73"/>
    <w:rsid w:val="002631ED"/>
    <w:rsid w:val="00265CED"/>
    <w:rsid w:val="0026669B"/>
    <w:rsid w:val="00266CB6"/>
    <w:rsid w:val="00267099"/>
    <w:rsid w:val="00267307"/>
    <w:rsid w:val="00267AC7"/>
    <w:rsid w:val="00270DA3"/>
    <w:rsid w:val="00270E41"/>
    <w:rsid w:val="00272DA6"/>
    <w:rsid w:val="00272F76"/>
    <w:rsid w:val="002734AF"/>
    <w:rsid w:val="002739D3"/>
    <w:rsid w:val="00273B9F"/>
    <w:rsid w:val="002745F7"/>
    <w:rsid w:val="002749F9"/>
    <w:rsid w:val="00275822"/>
    <w:rsid w:val="00275F08"/>
    <w:rsid w:val="00276467"/>
    <w:rsid w:val="00277333"/>
    <w:rsid w:val="00277BD3"/>
    <w:rsid w:val="002816C1"/>
    <w:rsid w:val="0028339A"/>
    <w:rsid w:val="00284E22"/>
    <w:rsid w:val="00285483"/>
    <w:rsid w:val="0028613F"/>
    <w:rsid w:val="002877F2"/>
    <w:rsid w:val="00291B90"/>
    <w:rsid w:val="00291C11"/>
    <w:rsid w:val="00292AED"/>
    <w:rsid w:val="002931B1"/>
    <w:rsid w:val="00294BA7"/>
    <w:rsid w:val="00296024"/>
    <w:rsid w:val="002A071E"/>
    <w:rsid w:val="002A1231"/>
    <w:rsid w:val="002A54B6"/>
    <w:rsid w:val="002A5F35"/>
    <w:rsid w:val="002A605A"/>
    <w:rsid w:val="002A63AC"/>
    <w:rsid w:val="002B058B"/>
    <w:rsid w:val="002B0B8C"/>
    <w:rsid w:val="002B1899"/>
    <w:rsid w:val="002B2045"/>
    <w:rsid w:val="002B378D"/>
    <w:rsid w:val="002B47DC"/>
    <w:rsid w:val="002B6001"/>
    <w:rsid w:val="002B6652"/>
    <w:rsid w:val="002B6975"/>
    <w:rsid w:val="002C18D9"/>
    <w:rsid w:val="002C399E"/>
    <w:rsid w:val="002C7656"/>
    <w:rsid w:val="002D0371"/>
    <w:rsid w:val="002D21B9"/>
    <w:rsid w:val="002D25AE"/>
    <w:rsid w:val="002D326F"/>
    <w:rsid w:val="002D34FB"/>
    <w:rsid w:val="002D3839"/>
    <w:rsid w:val="002D48FE"/>
    <w:rsid w:val="002D57C9"/>
    <w:rsid w:val="002D5991"/>
    <w:rsid w:val="002D6A31"/>
    <w:rsid w:val="002D732D"/>
    <w:rsid w:val="002D7C58"/>
    <w:rsid w:val="002E17C7"/>
    <w:rsid w:val="002E2920"/>
    <w:rsid w:val="002E3BB1"/>
    <w:rsid w:val="002E5518"/>
    <w:rsid w:val="002E5C2D"/>
    <w:rsid w:val="002E654F"/>
    <w:rsid w:val="002E735D"/>
    <w:rsid w:val="002F40EA"/>
    <w:rsid w:val="002F4FB3"/>
    <w:rsid w:val="002F58FF"/>
    <w:rsid w:val="002F6047"/>
    <w:rsid w:val="002F7413"/>
    <w:rsid w:val="0030311B"/>
    <w:rsid w:val="003032B7"/>
    <w:rsid w:val="00303FB1"/>
    <w:rsid w:val="0030553C"/>
    <w:rsid w:val="003057E1"/>
    <w:rsid w:val="003068E0"/>
    <w:rsid w:val="003069EB"/>
    <w:rsid w:val="00307584"/>
    <w:rsid w:val="0030764D"/>
    <w:rsid w:val="00307775"/>
    <w:rsid w:val="00307A6E"/>
    <w:rsid w:val="00307D34"/>
    <w:rsid w:val="00311976"/>
    <w:rsid w:val="003121FD"/>
    <w:rsid w:val="00313AA8"/>
    <w:rsid w:val="003150FA"/>
    <w:rsid w:val="00315B04"/>
    <w:rsid w:val="003209D1"/>
    <w:rsid w:val="003229F5"/>
    <w:rsid w:val="0032405B"/>
    <w:rsid w:val="003241C8"/>
    <w:rsid w:val="003257EB"/>
    <w:rsid w:val="003305E2"/>
    <w:rsid w:val="00330DDC"/>
    <w:rsid w:val="003317D8"/>
    <w:rsid w:val="00332F4C"/>
    <w:rsid w:val="0033393D"/>
    <w:rsid w:val="00340115"/>
    <w:rsid w:val="0034014D"/>
    <w:rsid w:val="003402E5"/>
    <w:rsid w:val="00343ED3"/>
    <w:rsid w:val="00344867"/>
    <w:rsid w:val="003448EB"/>
    <w:rsid w:val="00344938"/>
    <w:rsid w:val="00345228"/>
    <w:rsid w:val="0034723C"/>
    <w:rsid w:val="003473B7"/>
    <w:rsid w:val="0035012C"/>
    <w:rsid w:val="00351D3D"/>
    <w:rsid w:val="00352296"/>
    <w:rsid w:val="0035246C"/>
    <w:rsid w:val="00352B9B"/>
    <w:rsid w:val="003530C5"/>
    <w:rsid w:val="00354573"/>
    <w:rsid w:val="00355973"/>
    <w:rsid w:val="00356979"/>
    <w:rsid w:val="00357C6B"/>
    <w:rsid w:val="00363C48"/>
    <w:rsid w:val="003662F0"/>
    <w:rsid w:val="00366DB5"/>
    <w:rsid w:val="00367915"/>
    <w:rsid w:val="00370920"/>
    <w:rsid w:val="003721CD"/>
    <w:rsid w:val="00374722"/>
    <w:rsid w:val="0037597B"/>
    <w:rsid w:val="00376E85"/>
    <w:rsid w:val="00376F13"/>
    <w:rsid w:val="0037765E"/>
    <w:rsid w:val="00377B7B"/>
    <w:rsid w:val="00380AEF"/>
    <w:rsid w:val="00380D48"/>
    <w:rsid w:val="0038330F"/>
    <w:rsid w:val="003845B3"/>
    <w:rsid w:val="00384814"/>
    <w:rsid w:val="0038697D"/>
    <w:rsid w:val="00386FB4"/>
    <w:rsid w:val="00390199"/>
    <w:rsid w:val="003909D8"/>
    <w:rsid w:val="0039168A"/>
    <w:rsid w:val="0039240B"/>
    <w:rsid w:val="00393A47"/>
    <w:rsid w:val="003944F5"/>
    <w:rsid w:val="003960B5"/>
    <w:rsid w:val="003A1D0B"/>
    <w:rsid w:val="003A3F89"/>
    <w:rsid w:val="003A572A"/>
    <w:rsid w:val="003A5A5B"/>
    <w:rsid w:val="003A7E38"/>
    <w:rsid w:val="003B2097"/>
    <w:rsid w:val="003B2EFA"/>
    <w:rsid w:val="003B3A7E"/>
    <w:rsid w:val="003B5A4B"/>
    <w:rsid w:val="003C0AB4"/>
    <w:rsid w:val="003C224A"/>
    <w:rsid w:val="003C59AE"/>
    <w:rsid w:val="003C5B9B"/>
    <w:rsid w:val="003C7283"/>
    <w:rsid w:val="003C7B45"/>
    <w:rsid w:val="003D1836"/>
    <w:rsid w:val="003D2B67"/>
    <w:rsid w:val="003D34AF"/>
    <w:rsid w:val="003D49F5"/>
    <w:rsid w:val="003D5424"/>
    <w:rsid w:val="003D596F"/>
    <w:rsid w:val="003D7B2C"/>
    <w:rsid w:val="003E045C"/>
    <w:rsid w:val="003E0786"/>
    <w:rsid w:val="003E36F8"/>
    <w:rsid w:val="003E5A27"/>
    <w:rsid w:val="003E5C60"/>
    <w:rsid w:val="003E700F"/>
    <w:rsid w:val="003F12FA"/>
    <w:rsid w:val="003F2C44"/>
    <w:rsid w:val="003F3F0C"/>
    <w:rsid w:val="003F47A2"/>
    <w:rsid w:val="003F501C"/>
    <w:rsid w:val="003F7AC8"/>
    <w:rsid w:val="0040051F"/>
    <w:rsid w:val="0040096B"/>
    <w:rsid w:val="00401F80"/>
    <w:rsid w:val="00402027"/>
    <w:rsid w:val="00402648"/>
    <w:rsid w:val="00403ECC"/>
    <w:rsid w:val="00403FDB"/>
    <w:rsid w:val="00404797"/>
    <w:rsid w:val="004074D5"/>
    <w:rsid w:val="00407A63"/>
    <w:rsid w:val="0041404F"/>
    <w:rsid w:val="004144FE"/>
    <w:rsid w:val="00416B59"/>
    <w:rsid w:val="00416D82"/>
    <w:rsid w:val="00417D87"/>
    <w:rsid w:val="004224E3"/>
    <w:rsid w:val="004226B2"/>
    <w:rsid w:val="00422ED6"/>
    <w:rsid w:val="00422EE5"/>
    <w:rsid w:val="004242DC"/>
    <w:rsid w:val="0042517B"/>
    <w:rsid w:val="0042568A"/>
    <w:rsid w:val="00426889"/>
    <w:rsid w:val="00427223"/>
    <w:rsid w:val="00427D5E"/>
    <w:rsid w:val="004308CC"/>
    <w:rsid w:val="00430DB1"/>
    <w:rsid w:val="00433491"/>
    <w:rsid w:val="004373E0"/>
    <w:rsid w:val="00440460"/>
    <w:rsid w:val="004406C0"/>
    <w:rsid w:val="00441B50"/>
    <w:rsid w:val="00442B7C"/>
    <w:rsid w:val="00442FA8"/>
    <w:rsid w:val="00446127"/>
    <w:rsid w:val="00446CEF"/>
    <w:rsid w:val="00446E67"/>
    <w:rsid w:val="004478F8"/>
    <w:rsid w:val="00447D93"/>
    <w:rsid w:val="004508DC"/>
    <w:rsid w:val="004536A7"/>
    <w:rsid w:val="0045586A"/>
    <w:rsid w:val="004563AB"/>
    <w:rsid w:val="004622B4"/>
    <w:rsid w:val="00463E94"/>
    <w:rsid w:val="00464BD6"/>
    <w:rsid w:val="00465705"/>
    <w:rsid w:val="004666DA"/>
    <w:rsid w:val="004668D0"/>
    <w:rsid w:val="00466EEB"/>
    <w:rsid w:val="004674A3"/>
    <w:rsid w:val="00470453"/>
    <w:rsid w:val="00470B63"/>
    <w:rsid w:val="00470CDD"/>
    <w:rsid w:val="00471DAA"/>
    <w:rsid w:val="00473591"/>
    <w:rsid w:val="00473FF2"/>
    <w:rsid w:val="004747D5"/>
    <w:rsid w:val="004766D7"/>
    <w:rsid w:val="00480CF5"/>
    <w:rsid w:val="004824FB"/>
    <w:rsid w:val="0048291F"/>
    <w:rsid w:val="004832C0"/>
    <w:rsid w:val="00483373"/>
    <w:rsid w:val="0048399C"/>
    <w:rsid w:val="0048473C"/>
    <w:rsid w:val="00484BAB"/>
    <w:rsid w:val="00485003"/>
    <w:rsid w:val="00485144"/>
    <w:rsid w:val="00485670"/>
    <w:rsid w:val="004858A3"/>
    <w:rsid w:val="00486398"/>
    <w:rsid w:val="00490A73"/>
    <w:rsid w:val="00491956"/>
    <w:rsid w:val="004924F9"/>
    <w:rsid w:val="00493046"/>
    <w:rsid w:val="00497AE6"/>
    <w:rsid w:val="004A0014"/>
    <w:rsid w:val="004A0CF5"/>
    <w:rsid w:val="004A310B"/>
    <w:rsid w:val="004A361B"/>
    <w:rsid w:val="004A3931"/>
    <w:rsid w:val="004A39A5"/>
    <w:rsid w:val="004A4AE2"/>
    <w:rsid w:val="004A59E5"/>
    <w:rsid w:val="004A5AA2"/>
    <w:rsid w:val="004A62EA"/>
    <w:rsid w:val="004A6749"/>
    <w:rsid w:val="004B0383"/>
    <w:rsid w:val="004B09D6"/>
    <w:rsid w:val="004B1022"/>
    <w:rsid w:val="004B2D5A"/>
    <w:rsid w:val="004B51C9"/>
    <w:rsid w:val="004B549E"/>
    <w:rsid w:val="004B72A8"/>
    <w:rsid w:val="004C2073"/>
    <w:rsid w:val="004C2523"/>
    <w:rsid w:val="004C2D90"/>
    <w:rsid w:val="004C3619"/>
    <w:rsid w:val="004C3A53"/>
    <w:rsid w:val="004C48A6"/>
    <w:rsid w:val="004C4F0A"/>
    <w:rsid w:val="004C58F7"/>
    <w:rsid w:val="004C63D6"/>
    <w:rsid w:val="004C6988"/>
    <w:rsid w:val="004C75E8"/>
    <w:rsid w:val="004C7DA9"/>
    <w:rsid w:val="004D0478"/>
    <w:rsid w:val="004D08D1"/>
    <w:rsid w:val="004D29DE"/>
    <w:rsid w:val="004D3A3A"/>
    <w:rsid w:val="004D48B2"/>
    <w:rsid w:val="004D4B44"/>
    <w:rsid w:val="004D5EAC"/>
    <w:rsid w:val="004D754F"/>
    <w:rsid w:val="004E0507"/>
    <w:rsid w:val="004E08B4"/>
    <w:rsid w:val="004E149B"/>
    <w:rsid w:val="004E1C3D"/>
    <w:rsid w:val="004E1CA2"/>
    <w:rsid w:val="004E33C4"/>
    <w:rsid w:val="004E38A4"/>
    <w:rsid w:val="004E44D2"/>
    <w:rsid w:val="004E5747"/>
    <w:rsid w:val="004E5C0C"/>
    <w:rsid w:val="004E5F5A"/>
    <w:rsid w:val="004E6F62"/>
    <w:rsid w:val="004E71D9"/>
    <w:rsid w:val="004F01AE"/>
    <w:rsid w:val="004F0BC9"/>
    <w:rsid w:val="004F287F"/>
    <w:rsid w:val="004F449B"/>
    <w:rsid w:val="004F5B7A"/>
    <w:rsid w:val="005016A9"/>
    <w:rsid w:val="00502E10"/>
    <w:rsid w:val="00504886"/>
    <w:rsid w:val="005049BB"/>
    <w:rsid w:val="00504FA2"/>
    <w:rsid w:val="005058E2"/>
    <w:rsid w:val="00507DE4"/>
    <w:rsid w:val="00507DF6"/>
    <w:rsid w:val="005109A5"/>
    <w:rsid w:val="00511FE9"/>
    <w:rsid w:val="00512BFB"/>
    <w:rsid w:val="00513E22"/>
    <w:rsid w:val="0051548D"/>
    <w:rsid w:val="00515E66"/>
    <w:rsid w:val="0051637F"/>
    <w:rsid w:val="00517070"/>
    <w:rsid w:val="0051790B"/>
    <w:rsid w:val="00517F3E"/>
    <w:rsid w:val="00521362"/>
    <w:rsid w:val="005233B2"/>
    <w:rsid w:val="00523B1A"/>
    <w:rsid w:val="00523E9D"/>
    <w:rsid w:val="00525279"/>
    <w:rsid w:val="00526ECD"/>
    <w:rsid w:val="0053131E"/>
    <w:rsid w:val="00534B31"/>
    <w:rsid w:val="00535467"/>
    <w:rsid w:val="00535EDD"/>
    <w:rsid w:val="0053647B"/>
    <w:rsid w:val="005372AF"/>
    <w:rsid w:val="00537C9C"/>
    <w:rsid w:val="00540E65"/>
    <w:rsid w:val="0054141C"/>
    <w:rsid w:val="00541D28"/>
    <w:rsid w:val="005438E7"/>
    <w:rsid w:val="00544867"/>
    <w:rsid w:val="005476E0"/>
    <w:rsid w:val="00547C8F"/>
    <w:rsid w:val="0055195B"/>
    <w:rsid w:val="00552036"/>
    <w:rsid w:val="005526F3"/>
    <w:rsid w:val="00554328"/>
    <w:rsid w:val="00554AD4"/>
    <w:rsid w:val="00556818"/>
    <w:rsid w:val="00556B41"/>
    <w:rsid w:val="00557EFE"/>
    <w:rsid w:val="0056164A"/>
    <w:rsid w:val="00562D89"/>
    <w:rsid w:val="005654EB"/>
    <w:rsid w:val="00565B2A"/>
    <w:rsid w:val="00565D0D"/>
    <w:rsid w:val="00566750"/>
    <w:rsid w:val="005710C7"/>
    <w:rsid w:val="005723A7"/>
    <w:rsid w:val="005724A9"/>
    <w:rsid w:val="005725F2"/>
    <w:rsid w:val="00572FED"/>
    <w:rsid w:val="005740F3"/>
    <w:rsid w:val="0057535C"/>
    <w:rsid w:val="0057550F"/>
    <w:rsid w:val="005774E1"/>
    <w:rsid w:val="00585956"/>
    <w:rsid w:val="00585EA7"/>
    <w:rsid w:val="005861C5"/>
    <w:rsid w:val="005905F3"/>
    <w:rsid w:val="00592E6E"/>
    <w:rsid w:val="00592F93"/>
    <w:rsid w:val="00593B79"/>
    <w:rsid w:val="00593C50"/>
    <w:rsid w:val="00594829"/>
    <w:rsid w:val="00594CF5"/>
    <w:rsid w:val="00595DF9"/>
    <w:rsid w:val="00596757"/>
    <w:rsid w:val="005974D5"/>
    <w:rsid w:val="00597D83"/>
    <w:rsid w:val="005A0BDB"/>
    <w:rsid w:val="005A279C"/>
    <w:rsid w:val="005A2F00"/>
    <w:rsid w:val="005A3885"/>
    <w:rsid w:val="005A7224"/>
    <w:rsid w:val="005B02D1"/>
    <w:rsid w:val="005B168F"/>
    <w:rsid w:val="005B1851"/>
    <w:rsid w:val="005B18D5"/>
    <w:rsid w:val="005B1A63"/>
    <w:rsid w:val="005B2108"/>
    <w:rsid w:val="005B58C7"/>
    <w:rsid w:val="005B6559"/>
    <w:rsid w:val="005B71A5"/>
    <w:rsid w:val="005C012C"/>
    <w:rsid w:val="005C2024"/>
    <w:rsid w:val="005C3DE4"/>
    <w:rsid w:val="005C6008"/>
    <w:rsid w:val="005D1EF1"/>
    <w:rsid w:val="005D2C2D"/>
    <w:rsid w:val="005D3F92"/>
    <w:rsid w:val="005D5453"/>
    <w:rsid w:val="005D5AD2"/>
    <w:rsid w:val="005D63F3"/>
    <w:rsid w:val="005E0220"/>
    <w:rsid w:val="005E0298"/>
    <w:rsid w:val="005E02B0"/>
    <w:rsid w:val="005E153C"/>
    <w:rsid w:val="005E3B7B"/>
    <w:rsid w:val="005E6C32"/>
    <w:rsid w:val="005E6F11"/>
    <w:rsid w:val="005E72E9"/>
    <w:rsid w:val="005E7902"/>
    <w:rsid w:val="005F0FAD"/>
    <w:rsid w:val="005F1851"/>
    <w:rsid w:val="005F1A1C"/>
    <w:rsid w:val="005F2EA3"/>
    <w:rsid w:val="005F41D6"/>
    <w:rsid w:val="005F42EC"/>
    <w:rsid w:val="005F4D07"/>
    <w:rsid w:val="005F4F69"/>
    <w:rsid w:val="006038A2"/>
    <w:rsid w:val="00604127"/>
    <w:rsid w:val="00606C69"/>
    <w:rsid w:val="0061049A"/>
    <w:rsid w:val="00611BF6"/>
    <w:rsid w:val="00612673"/>
    <w:rsid w:val="00615C5C"/>
    <w:rsid w:val="00615CA4"/>
    <w:rsid w:val="006161E4"/>
    <w:rsid w:val="00620369"/>
    <w:rsid w:val="00621B46"/>
    <w:rsid w:val="00625044"/>
    <w:rsid w:val="006252AC"/>
    <w:rsid w:val="0062539B"/>
    <w:rsid w:val="0062667A"/>
    <w:rsid w:val="006267AF"/>
    <w:rsid w:val="00627C42"/>
    <w:rsid w:val="006401BF"/>
    <w:rsid w:val="006426CE"/>
    <w:rsid w:val="0064308A"/>
    <w:rsid w:val="006430B8"/>
    <w:rsid w:val="006449BE"/>
    <w:rsid w:val="00644C9C"/>
    <w:rsid w:val="00647642"/>
    <w:rsid w:val="00647664"/>
    <w:rsid w:val="0065021C"/>
    <w:rsid w:val="0065090C"/>
    <w:rsid w:val="00652354"/>
    <w:rsid w:val="00652379"/>
    <w:rsid w:val="00653301"/>
    <w:rsid w:val="00654E91"/>
    <w:rsid w:val="0065530D"/>
    <w:rsid w:val="00656367"/>
    <w:rsid w:val="0065666D"/>
    <w:rsid w:val="00657405"/>
    <w:rsid w:val="00657BDF"/>
    <w:rsid w:val="006623A9"/>
    <w:rsid w:val="00662564"/>
    <w:rsid w:val="006627C7"/>
    <w:rsid w:val="0066298A"/>
    <w:rsid w:val="00663720"/>
    <w:rsid w:val="00664601"/>
    <w:rsid w:val="006660FD"/>
    <w:rsid w:val="006666A7"/>
    <w:rsid w:val="0067077B"/>
    <w:rsid w:val="00671C69"/>
    <w:rsid w:val="00671DF4"/>
    <w:rsid w:val="0067214E"/>
    <w:rsid w:val="0067269C"/>
    <w:rsid w:val="00672968"/>
    <w:rsid w:val="006738F7"/>
    <w:rsid w:val="0067568B"/>
    <w:rsid w:val="00676EFD"/>
    <w:rsid w:val="00677262"/>
    <w:rsid w:val="006773C0"/>
    <w:rsid w:val="0068067F"/>
    <w:rsid w:val="00684043"/>
    <w:rsid w:val="00684D53"/>
    <w:rsid w:val="00685A91"/>
    <w:rsid w:val="00686336"/>
    <w:rsid w:val="00690351"/>
    <w:rsid w:val="00692CAB"/>
    <w:rsid w:val="00693D58"/>
    <w:rsid w:val="00693E03"/>
    <w:rsid w:val="00693F3F"/>
    <w:rsid w:val="006942C1"/>
    <w:rsid w:val="00694577"/>
    <w:rsid w:val="00694D9D"/>
    <w:rsid w:val="00697A4E"/>
    <w:rsid w:val="00697E14"/>
    <w:rsid w:val="006A443D"/>
    <w:rsid w:val="006A518A"/>
    <w:rsid w:val="006A5D71"/>
    <w:rsid w:val="006A5E77"/>
    <w:rsid w:val="006A7361"/>
    <w:rsid w:val="006A7E62"/>
    <w:rsid w:val="006B0F29"/>
    <w:rsid w:val="006B1733"/>
    <w:rsid w:val="006B181B"/>
    <w:rsid w:val="006B1DD1"/>
    <w:rsid w:val="006B1FDE"/>
    <w:rsid w:val="006B21D5"/>
    <w:rsid w:val="006B2DFF"/>
    <w:rsid w:val="006B3C23"/>
    <w:rsid w:val="006B4F25"/>
    <w:rsid w:val="006B6339"/>
    <w:rsid w:val="006B6B1A"/>
    <w:rsid w:val="006B73D6"/>
    <w:rsid w:val="006C21D6"/>
    <w:rsid w:val="006C4107"/>
    <w:rsid w:val="006C470D"/>
    <w:rsid w:val="006C5234"/>
    <w:rsid w:val="006C5F27"/>
    <w:rsid w:val="006C644D"/>
    <w:rsid w:val="006C66EF"/>
    <w:rsid w:val="006C786A"/>
    <w:rsid w:val="006D224F"/>
    <w:rsid w:val="006D3287"/>
    <w:rsid w:val="006D32E4"/>
    <w:rsid w:val="006D7681"/>
    <w:rsid w:val="006D7A97"/>
    <w:rsid w:val="006E10D4"/>
    <w:rsid w:val="006E33DA"/>
    <w:rsid w:val="006E3923"/>
    <w:rsid w:val="006E485A"/>
    <w:rsid w:val="006F03CD"/>
    <w:rsid w:val="006F2AD9"/>
    <w:rsid w:val="006F506F"/>
    <w:rsid w:val="006F571C"/>
    <w:rsid w:val="006F6762"/>
    <w:rsid w:val="007003F7"/>
    <w:rsid w:val="00700CCD"/>
    <w:rsid w:val="00700FAE"/>
    <w:rsid w:val="00702200"/>
    <w:rsid w:val="00703B9B"/>
    <w:rsid w:val="00703CCF"/>
    <w:rsid w:val="007043FC"/>
    <w:rsid w:val="0070536E"/>
    <w:rsid w:val="00705CE6"/>
    <w:rsid w:val="00706A7E"/>
    <w:rsid w:val="007071D5"/>
    <w:rsid w:val="00707891"/>
    <w:rsid w:val="00710C6E"/>
    <w:rsid w:val="007114C6"/>
    <w:rsid w:val="007140C2"/>
    <w:rsid w:val="007143B0"/>
    <w:rsid w:val="00715211"/>
    <w:rsid w:val="00716428"/>
    <w:rsid w:val="0071671F"/>
    <w:rsid w:val="00720E1E"/>
    <w:rsid w:val="00720FA4"/>
    <w:rsid w:val="007215D8"/>
    <w:rsid w:val="00723A0A"/>
    <w:rsid w:val="00724D53"/>
    <w:rsid w:val="007254BC"/>
    <w:rsid w:val="00725EE7"/>
    <w:rsid w:val="00726BDE"/>
    <w:rsid w:val="007278C8"/>
    <w:rsid w:val="007278D3"/>
    <w:rsid w:val="0073183B"/>
    <w:rsid w:val="00732A1A"/>
    <w:rsid w:val="00732C61"/>
    <w:rsid w:val="00732EA4"/>
    <w:rsid w:val="00733F15"/>
    <w:rsid w:val="0073445C"/>
    <w:rsid w:val="00735D49"/>
    <w:rsid w:val="00736788"/>
    <w:rsid w:val="00737F08"/>
    <w:rsid w:val="007408BD"/>
    <w:rsid w:val="00742F9F"/>
    <w:rsid w:val="00743BB8"/>
    <w:rsid w:val="007443DF"/>
    <w:rsid w:val="007456FD"/>
    <w:rsid w:val="00747E56"/>
    <w:rsid w:val="00750284"/>
    <w:rsid w:val="00750FAD"/>
    <w:rsid w:val="007522DF"/>
    <w:rsid w:val="00752C81"/>
    <w:rsid w:val="0075375C"/>
    <w:rsid w:val="00753B3F"/>
    <w:rsid w:val="00753C6F"/>
    <w:rsid w:val="00756433"/>
    <w:rsid w:val="0076224E"/>
    <w:rsid w:val="0076382C"/>
    <w:rsid w:val="00763E21"/>
    <w:rsid w:val="00766539"/>
    <w:rsid w:val="0076695B"/>
    <w:rsid w:val="007701E2"/>
    <w:rsid w:val="0077082B"/>
    <w:rsid w:val="007709EE"/>
    <w:rsid w:val="00773A22"/>
    <w:rsid w:val="00773F66"/>
    <w:rsid w:val="007804C8"/>
    <w:rsid w:val="0078098D"/>
    <w:rsid w:val="00780BE3"/>
    <w:rsid w:val="00785E95"/>
    <w:rsid w:val="0078666B"/>
    <w:rsid w:val="00786FF5"/>
    <w:rsid w:val="0078759A"/>
    <w:rsid w:val="00787EA2"/>
    <w:rsid w:val="00790ADC"/>
    <w:rsid w:val="00790E95"/>
    <w:rsid w:val="007912E2"/>
    <w:rsid w:val="00791575"/>
    <w:rsid w:val="007938F4"/>
    <w:rsid w:val="00794212"/>
    <w:rsid w:val="00795049"/>
    <w:rsid w:val="00796C6F"/>
    <w:rsid w:val="00796D95"/>
    <w:rsid w:val="00797919"/>
    <w:rsid w:val="007A23C4"/>
    <w:rsid w:val="007A36A2"/>
    <w:rsid w:val="007A55CE"/>
    <w:rsid w:val="007A7362"/>
    <w:rsid w:val="007B1175"/>
    <w:rsid w:val="007B185C"/>
    <w:rsid w:val="007B235B"/>
    <w:rsid w:val="007B5432"/>
    <w:rsid w:val="007B5A12"/>
    <w:rsid w:val="007B5D00"/>
    <w:rsid w:val="007B67EA"/>
    <w:rsid w:val="007C0D2D"/>
    <w:rsid w:val="007C1555"/>
    <w:rsid w:val="007C2129"/>
    <w:rsid w:val="007C5A54"/>
    <w:rsid w:val="007C5B1A"/>
    <w:rsid w:val="007D0F91"/>
    <w:rsid w:val="007D1663"/>
    <w:rsid w:val="007D2DC1"/>
    <w:rsid w:val="007D3BF4"/>
    <w:rsid w:val="007D3D7C"/>
    <w:rsid w:val="007D5F6A"/>
    <w:rsid w:val="007D5F79"/>
    <w:rsid w:val="007D6F71"/>
    <w:rsid w:val="007E0D4D"/>
    <w:rsid w:val="007E1308"/>
    <w:rsid w:val="007E227D"/>
    <w:rsid w:val="007E250E"/>
    <w:rsid w:val="007E35F0"/>
    <w:rsid w:val="007E3DA8"/>
    <w:rsid w:val="007E3E37"/>
    <w:rsid w:val="007E4334"/>
    <w:rsid w:val="007E4A64"/>
    <w:rsid w:val="007E5598"/>
    <w:rsid w:val="007E66F7"/>
    <w:rsid w:val="007E6BEA"/>
    <w:rsid w:val="007E7573"/>
    <w:rsid w:val="007F18E4"/>
    <w:rsid w:val="007F1FBE"/>
    <w:rsid w:val="007F3378"/>
    <w:rsid w:val="007F3BA4"/>
    <w:rsid w:val="007F3C88"/>
    <w:rsid w:val="007F424B"/>
    <w:rsid w:val="007F434C"/>
    <w:rsid w:val="007F4686"/>
    <w:rsid w:val="007F4B76"/>
    <w:rsid w:val="007F5181"/>
    <w:rsid w:val="007F5E2D"/>
    <w:rsid w:val="00800A2A"/>
    <w:rsid w:val="00800DE0"/>
    <w:rsid w:val="00801417"/>
    <w:rsid w:val="008024F5"/>
    <w:rsid w:val="008025F6"/>
    <w:rsid w:val="00804342"/>
    <w:rsid w:val="008043E1"/>
    <w:rsid w:val="00806E7B"/>
    <w:rsid w:val="00810298"/>
    <w:rsid w:val="00811864"/>
    <w:rsid w:val="008125F2"/>
    <w:rsid w:val="00812D5B"/>
    <w:rsid w:val="00812ED8"/>
    <w:rsid w:val="00812F2D"/>
    <w:rsid w:val="008133B0"/>
    <w:rsid w:val="0081462E"/>
    <w:rsid w:val="0081484C"/>
    <w:rsid w:val="00820B7F"/>
    <w:rsid w:val="00821FD8"/>
    <w:rsid w:val="00822537"/>
    <w:rsid w:val="00822CBD"/>
    <w:rsid w:val="00824406"/>
    <w:rsid w:val="00824532"/>
    <w:rsid w:val="008253CA"/>
    <w:rsid w:val="00825775"/>
    <w:rsid w:val="00826762"/>
    <w:rsid w:val="00826E98"/>
    <w:rsid w:val="0083638F"/>
    <w:rsid w:val="00836F65"/>
    <w:rsid w:val="00837D5A"/>
    <w:rsid w:val="008403DD"/>
    <w:rsid w:val="00840403"/>
    <w:rsid w:val="008425BC"/>
    <w:rsid w:val="00843E7D"/>
    <w:rsid w:val="0084430B"/>
    <w:rsid w:val="0084462B"/>
    <w:rsid w:val="00846083"/>
    <w:rsid w:val="00850413"/>
    <w:rsid w:val="008508CC"/>
    <w:rsid w:val="00851196"/>
    <w:rsid w:val="0085263E"/>
    <w:rsid w:val="00854CA7"/>
    <w:rsid w:val="008550A9"/>
    <w:rsid w:val="00855BCB"/>
    <w:rsid w:val="00855EAA"/>
    <w:rsid w:val="0085703E"/>
    <w:rsid w:val="008576BA"/>
    <w:rsid w:val="00860B28"/>
    <w:rsid w:val="008615CF"/>
    <w:rsid w:val="008616BD"/>
    <w:rsid w:val="008631B3"/>
    <w:rsid w:val="0086444B"/>
    <w:rsid w:val="008644F7"/>
    <w:rsid w:val="008666FA"/>
    <w:rsid w:val="0086715D"/>
    <w:rsid w:val="0087016C"/>
    <w:rsid w:val="0087060F"/>
    <w:rsid w:val="00870D1D"/>
    <w:rsid w:val="00871233"/>
    <w:rsid w:val="00872CAE"/>
    <w:rsid w:val="00877E60"/>
    <w:rsid w:val="00880818"/>
    <w:rsid w:val="008814B9"/>
    <w:rsid w:val="00881A4E"/>
    <w:rsid w:val="00881DD1"/>
    <w:rsid w:val="00881FE4"/>
    <w:rsid w:val="00883632"/>
    <w:rsid w:val="008841C6"/>
    <w:rsid w:val="008842EC"/>
    <w:rsid w:val="00887619"/>
    <w:rsid w:val="00890389"/>
    <w:rsid w:val="0089083A"/>
    <w:rsid w:val="00892018"/>
    <w:rsid w:val="00892AED"/>
    <w:rsid w:val="00892CFF"/>
    <w:rsid w:val="00892D94"/>
    <w:rsid w:val="00893C72"/>
    <w:rsid w:val="00893F96"/>
    <w:rsid w:val="00895848"/>
    <w:rsid w:val="00895B34"/>
    <w:rsid w:val="00896A7B"/>
    <w:rsid w:val="008A042F"/>
    <w:rsid w:val="008A14A6"/>
    <w:rsid w:val="008A16C3"/>
    <w:rsid w:val="008A1BA6"/>
    <w:rsid w:val="008A1F54"/>
    <w:rsid w:val="008A2357"/>
    <w:rsid w:val="008A30B6"/>
    <w:rsid w:val="008A3845"/>
    <w:rsid w:val="008A4464"/>
    <w:rsid w:val="008A53B2"/>
    <w:rsid w:val="008A7821"/>
    <w:rsid w:val="008A7ACA"/>
    <w:rsid w:val="008A7DC6"/>
    <w:rsid w:val="008B23E9"/>
    <w:rsid w:val="008B25CB"/>
    <w:rsid w:val="008B35AF"/>
    <w:rsid w:val="008B35CB"/>
    <w:rsid w:val="008B3B5F"/>
    <w:rsid w:val="008B3EC7"/>
    <w:rsid w:val="008B455F"/>
    <w:rsid w:val="008B5FC2"/>
    <w:rsid w:val="008B7ECE"/>
    <w:rsid w:val="008C1AD3"/>
    <w:rsid w:val="008C21A9"/>
    <w:rsid w:val="008C23FF"/>
    <w:rsid w:val="008C357D"/>
    <w:rsid w:val="008C50E6"/>
    <w:rsid w:val="008C59AD"/>
    <w:rsid w:val="008C636B"/>
    <w:rsid w:val="008D16D5"/>
    <w:rsid w:val="008D1BE1"/>
    <w:rsid w:val="008D2CC3"/>
    <w:rsid w:val="008D3EEC"/>
    <w:rsid w:val="008D4B3D"/>
    <w:rsid w:val="008D568E"/>
    <w:rsid w:val="008E1A97"/>
    <w:rsid w:val="008E1D03"/>
    <w:rsid w:val="008E3141"/>
    <w:rsid w:val="008E5FAF"/>
    <w:rsid w:val="008E614F"/>
    <w:rsid w:val="008E6ECD"/>
    <w:rsid w:val="008F00D0"/>
    <w:rsid w:val="008F0A5F"/>
    <w:rsid w:val="008F3335"/>
    <w:rsid w:val="008F33A5"/>
    <w:rsid w:val="008F4A62"/>
    <w:rsid w:val="008F4AA9"/>
    <w:rsid w:val="008F7707"/>
    <w:rsid w:val="008F7A99"/>
    <w:rsid w:val="008F7A9E"/>
    <w:rsid w:val="00900975"/>
    <w:rsid w:val="009030AE"/>
    <w:rsid w:val="00904722"/>
    <w:rsid w:val="00904A7F"/>
    <w:rsid w:val="009052C4"/>
    <w:rsid w:val="00905DDD"/>
    <w:rsid w:val="00906D14"/>
    <w:rsid w:val="009105E0"/>
    <w:rsid w:val="0091089B"/>
    <w:rsid w:val="00911C75"/>
    <w:rsid w:val="0091314C"/>
    <w:rsid w:val="00913C44"/>
    <w:rsid w:val="00914225"/>
    <w:rsid w:val="00915A19"/>
    <w:rsid w:val="00916595"/>
    <w:rsid w:val="00916D11"/>
    <w:rsid w:val="009206CB"/>
    <w:rsid w:val="009208A8"/>
    <w:rsid w:val="0092335D"/>
    <w:rsid w:val="00926A67"/>
    <w:rsid w:val="00926F56"/>
    <w:rsid w:val="0093023F"/>
    <w:rsid w:val="0093224B"/>
    <w:rsid w:val="00932857"/>
    <w:rsid w:val="00933765"/>
    <w:rsid w:val="00934216"/>
    <w:rsid w:val="00934326"/>
    <w:rsid w:val="00935C0A"/>
    <w:rsid w:val="00937193"/>
    <w:rsid w:val="00937EEA"/>
    <w:rsid w:val="00943F05"/>
    <w:rsid w:val="009448F2"/>
    <w:rsid w:val="0094497B"/>
    <w:rsid w:val="00947470"/>
    <w:rsid w:val="00950922"/>
    <w:rsid w:val="00951DCA"/>
    <w:rsid w:val="009545B1"/>
    <w:rsid w:val="00955199"/>
    <w:rsid w:val="0095694C"/>
    <w:rsid w:val="00956C7B"/>
    <w:rsid w:val="00957DDA"/>
    <w:rsid w:val="00957EA6"/>
    <w:rsid w:val="009623F1"/>
    <w:rsid w:val="00962B44"/>
    <w:rsid w:val="0096322D"/>
    <w:rsid w:val="00963716"/>
    <w:rsid w:val="00963E1B"/>
    <w:rsid w:val="00964BFB"/>
    <w:rsid w:val="00964CC0"/>
    <w:rsid w:val="00964E12"/>
    <w:rsid w:val="00965C45"/>
    <w:rsid w:val="009704FC"/>
    <w:rsid w:val="00971DA4"/>
    <w:rsid w:val="00972E61"/>
    <w:rsid w:val="009736AE"/>
    <w:rsid w:val="009768E5"/>
    <w:rsid w:val="0098076C"/>
    <w:rsid w:val="00980845"/>
    <w:rsid w:val="009817A7"/>
    <w:rsid w:val="0098189C"/>
    <w:rsid w:val="00982CE1"/>
    <w:rsid w:val="009866DA"/>
    <w:rsid w:val="009869E7"/>
    <w:rsid w:val="00990320"/>
    <w:rsid w:val="0099574B"/>
    <w:rsid w:val="0099774E"/>
    <w:rsid w:val="00997B00"/>
    <w:rsid w:val="00997C6E"/>
    <w:rsid w:val="009A29F1"/>
    <w:rsid w:val="009A44BD"/>
    <w:rsid w:val="009A4A93"/>
    <w:rsid w:val="009A7B72"/>
    <w:rsid w:val="009B121E"/>
    <w:rsid w:val="009B5509"/>
    <w:rsid w:val="009B6F02"/>
    <w:rsid w:val="009B7D76"/>
    <w:rsid w:val="009C0074"/>
    <w:rsid w:val="009C01A6"/>
    <w:rsid w:val="009C02AB"/>
    <w:rsid w:val="009C14F5"/>
    <w:rsid w:val="009C1CE2"/>
    <w:rsid w:val="009C4A96"/>
    <w:rsid w:val="009C52F1"/>
    <w:rsid w:val="009C5845"/>
    <w:rsid w:val="009C6A98"/>
    <w:rsid w:val="009C7251"/>
    <w:rsid w:val="009D0693"/>
    <w:rsid w:val="009D117D"/>
    <w:rsid w:val="009D2ECF"/>
    <w:rsid w:val="009D33DD"/>
    <w:rsid w:val="009D445F"/>
    <w:rsid w:val="009D5104"/>
    <w:rsid w:val="009D668E"/>
    <w:rsid w:val="009D6765"/>
    <w:rsid w:val="009D67D1"/>
    <w:rsid w:val="009D7A33"/>
    <w:rsid w:val="009E2295"/>
    <w:rsid w:val="009E32D9"/>
    <w:rsid w:val="009E4B6F"/>
    <w:rsid w:val="009E4E93"/>
    <w:rsid w:val="009E6095"/>
    <w:rsid w:val="009E6B92"/>
    <w:rsid w:val="009E7FD5"/>
    <w:rsid w:val="009F0216"/>
    <w:rsid w:val="009F05FE"/>
    <w:rsid w:val="009F16ED"/>
    <w:rsid w:val="009F1A31"/>
    <w:rsid w:val="009F31AE"/>
    <w:rsid w:val="009F4581"/>
    <w:rsid w:val="009F4922"/>
    <w:rsid w:val="009F4F06"/>
    <w:rsid w:val="00A02812"/>
    <w:rsid w:val="00A056FE"/>
    <w:rsid w:val="00A0752F"/>
    <w:rsid w:val="00A106E0"/>
    <w:rsid w:val="00A12238"/>
    <w:rsid w:val="00A145DB"/>
    <w:rsid w:val="00A20173"/>
    <w:rsid w:val="00A21334"/>
    <w:rsid w:val="00A23E3C"/>
    <w:rsid w:val="00A24F81"/>
    <w:rsid w:val="00A250CD"/>
    <w:rsid w:val="00A26468"/>
    <w:rsid w:val="00A267E4"/>
    <w:rsid w:val="00A26CDC"/>
    <w:rsid w:val="00A27CA4"/>
    <w:rsid w:val="00A3039C"/>
    <w:rsid w:val="00A32365"/>
    <w:rsid w:val="00A332C9"/>
    <w:rsid w:val="00A333F2"/>
    <w:rsid w:val="00A34324"/>
    <w:rsid w:val="00A3529D"/>
    <w:rsid w:val="00A37005"/>
    <w:rsid w:val="00A40E46"/>
    <w:rsid w:val="00A42744"/>
    <w:rsid w:val="00A42C5E"/>
    <w:rsid w:val="00A43C9C"/>
    <w:rsid w:val="00A43F68"/>
    <w:rsid w:val="00A44165"/>
    <w:rsid w:val="00A44DDA"/>
    <w:rsid w:val="00A46E59"/>
    <w:rsid w:val="00A503F4"/>
    <w:rsid w:val="00A51956"/>
    <w:rsid w:val="00A5198A"/>
    <w:rsid w:val="00A53657"/>
    <w:rsid w:val="00A536F0"/>
    <w:rsid w:val="00A5466C"/>
    <w:rsid w:val="00A5532D"/>
    <w:rsid w:val="00A55D35"/>
    <w:rsid w:val="00A56A3E"/>
    <w:rsid w:val="00A56C26"/>
    <w:rsid w:val="00A56F2F"/>
    <w:rsid w:val="00A577B4"/>
    <w:rsid w:val="00A57D15"/>
    <w:rsid w:val="00A609E6"/>
    <w:rsid w:val="00A61FFB"/>
    <w:rsid w:val="00A633F3"/>
    <w:rsid w:val="00A64272"/>
    <w:rsid w:val="00A64BFA"/>
    <w:rsid w:val="00A65D07"/>
    <w:rsid w:val="00A66294"/>
    <w:rsid w:val="00A670E2"/>
    <w:rsid w:val="00A7386A"/>
    <w:rsid w:val="00A74A34"/>
    <w:rsid w:val="00A75ABF"/>
    <w:rsid w:val="00A8224B"/>
    <w:rsid w:val="00A82AA6"/>
    <w:rsid w:val="00A82D6C"/>
    <w:rsid w:val="00A84528"/>
    <w:rsid w:val="00A84C8E"/>
    <w:rsid w:val="00A84DDA"/>
    <w:rsid w:val="00A86D1E"/>
    <w:rsid w:val="00A9033F"/>
    <w:rsid w:val="00A91857"/>
    <w:rsid w:val="00A92E3D"/>
    <w:rsid w:val="00A94598"/>
    <w:rsid w:val="00A94AB8"/>
    <w:rsid w:val="00A951DC"/>
    <w:rsid w:val="00A95CCF"/>
    <w:rsid w:val="00A97EA6"/>
    <w:rsid w:val="00AA34F0"/>
    <w:rsid w:val="00AA4276"/>
    <w:rsid w:val="00AA681B"/>
    <w:rsid w:val="00AA7572"/>
    <w:rsid w:val="00AA764C"/>
    <w:rsid w:val="00AB165B"/>
    <w:rsid w:val="00AB192C"/>
    <w:rsid w:val="00AB281B"/>
    <w:rsid w:val="00AB3128"/>
    <w:rsid w:val="00AB3761"/>
    <w:rsid w:val="00AB55BD"/>
    <w:rsid w:val="00AB5C93"/>
    <w:rsid w:val="00AB6D78"/>
    <w:rsid w:val="00AC1652"/>
    <w:rsid w:val="00AC2DCD"/>
    <w:rsid w:val="00AC3DFE"/>
    <w:rsid w:val="00AC5BE8"/>
    <w:rsid w:val="00AC73C9"/>
    <w:rsid w:val="00AD06C0"/>
    <w:rsid w:val="00AD2101"/>
    <w:rsid w:val="00AD3B2C"/>
    <w:rsid w:val="00AD52C3"/>
    <w:rsid w:val="00AD65D8"/>
    <w:rsid w:val="00AD67C7"/>
    <w:rsid w:val="00AD776F"/>
    <w:rsid w:val="00AE2C07"/>
    <w:rsid w:val="00AE49D3"/>
    <w:rsid w:val="00AE601B"/>
    <w:rsid w:val="00AE752D"/>
    <w:rsid w:val="00AF005D"/>
    <w:rsid w:val="00AF22D5"/>
    <w:rsid w:val="00AF4D14"/>
    <w:rsid w:val="00AF63E7"/>
    <w:rsid w:val="00AF7B8E"/>
    <w:rsid w:val="00B01511"/>
    <w:rsid w:val="00B02D7B"/>
    <w:rsid w:val="00B043EB"/>
    <w:rsid w:val="00B06A2D"/>
    <w:rsid w:val="00B078CB"/>
    <w:rsid w:val="00B11139"/>
    <w:rsid w:val="00B11734"/>
    <w:rsid w:val="00B1747C"/>
    <w:rsid w:val="00B1772E"/>
    <w:rsid w:val="00B20569"/>
    <w:rsid w:val="00B205B9"/>
    <w:rsid w:val="00B2170E"/>
    <w:rsid w:val="00B21A7E"/>
    <w:rsid w:val="00B236D6"/>
    <w:rsid w:val="00B24F00"/>
    <w:rsid w:val="00B26CD2"/>
    <w:rsid w:val="00B33C87"/>
    <w:rsid w:val="00B343A1"/>
    <w:rsid w:val="00B4279B"/>
    <w:rsid w:val="00B46833"/>
    <w:rsid w:val="00B478DD"/>
    <w:rsid w:val="00B51ED7"/>
    <w:rsid w:val="00B539EC"/>
    <w:rsid w:val="00B53B31"/>
    <w:rsid w:val="00B54759"/>
    <w:rsid w:val="00B5553C"/>
    <w:rsid w:val="00B601D8"/>
    <w:rsid w:val="00B61159"/>
    <w:rsid w:val="00B62298"/>
    <w:rsid w:val="00B6243A"/>
    <w:rsid w:val="00B62E01"/>
    <w:rsid w:val="00B63DFF"/>
    <w:rsid w:val="00B63E6A"/>
    <w:rsid w:val="00B64CDA"/>
    <w:rsid w:val="00B663E6"/>
    <w:rsid w:val="00B668D8"/>
    <w:rsid w:val="00B67A3E"/>
    <w:rsid w:val="00B67A73"/>
    <w:rsid w:val="00B7036C"/>
    <w:rsid w:val="00B71116"/>
    <w:rsid w:val="00B721D8"/>
    <w:rsid w:val="00B7231D"/>
    <w:rsid w:val="00B73AB9"/>
    <w:rsid w:val="00B748B5"/>
    <w:rsid w:val="00B7526D"/>
    <w:rsid w:val="00B753BB"/>
    <w:rsid w:val="00B7553D"/>
    <w:rsid w:val="00B7575F"/>
    <w:rsid w:val="00B75EA1"/>
    <w:rsid w:val="00B75FAC"/>
    <w:rsid w:val="00B807B5"/>
    <w:rsid w:val="00B80A62"/>
    <w:rsid w:val="00B80BDE"/>
    <w:rsid w:val="00B81D7D"/>
    <w:rsid w:val="00B8249A"/>
    <w:rsid w:val="00B82659"/>
    <w:rsid w:val="00B83A4D"/>
    <w:rsid w:val="00B83B5B"/>
    <w:rsid w:val="00B85976"/>
    <w:rsid w:val="00B8779B"/>
    <w:rsid w:val="00B87858"/>
    <w:rsid w:val="00B9193E"/>
    <w:rsid w:val="00BA065F"/>
    <w:rsid w:val="00BA0842"/>
    <w:rsid w:val="00BA0DD5"/>
    <w:rsid w:val="00BA48DF"/>
    <w:rsid w:val="00BA4AEF"/>
    <w:rsid w:val="00BA634C"/>
    <w:rsid w:val="00BB0430"/>
    <w:rsid w:val="00BB0C6A"/>
    <w:rsid w:val="00BB28E8"/>
    <w:rsid w:val="00BB3130"/>
    <w:rsid w:val="00BB362B"/>
    <w:rsid w:val="00BB3C3C"/>
    <w:rsid w:val="00BB6662"/>
    <w:rsid w:val="00BB6CE5"/>
    <w:rsid w:val="00BC0730"/>
    <w:rsid w:val="00BC3706"/>
    <w:rsid w:val="00BD3900"/>
    <w:rsid w:val="00BD3909"/>
    <w:rsid w:val="00BD3970"/>
    <w:rsid w:val="00BD3C96"/>
    <w:rsid w:val="00BD5135"/>
    <w:rsid w:val="00BD530A"/>
    <w:rsid w:val="00BD71B5"/>
    <w:rsid w:val="00BD78F9"/>
    <w:rsid w:val="00BE0357"/>
    <w:rsid w:val="00BE249B"/>
    <w:rsid w:val="00BE31B2"/>
    <w:rsid w:val="00BE350C"/>
    <w:rsid w:val="00BE3C7A"/>
    <w:rsid w:val="00BE3D72"/>
    <w:rsid w:val="00BE413D"/>
    <w:rsid w:val="00BE5250"/>
    <w:rsid w:val="00BE63BC"/>
    <w:rsid w:val="00BE697A"/>
    <w:rsid w:val="00BF0667"/>
    <w:rsid w:val="00BF4062"/>
    <w:rsid w:val="00BF41AB"/>
    <w:rsid w:val="00BF5A89"/>
    <w:rsid w:val="00BF6774"/>
    <w:rsid w:val="00C006DC"/>
    <w:rsid w:val="00C02762"/>
    <w:rsid w:val="00C107B6"/>
    <w:rsid w:val="00C11CD0"/>
    <w:rsid w:val="00C13631"/>
    <w:rsid w:val="00C15B08"/>
    <w:rsid w:val="00C16309"/>
    <w:rsid w:val="00C16665"/>
    <w:rsid w:val="00C2001C"/>
    <w:rsid w:val="00C20AA1"/>
    <w:rsid w:val="00C21769"/>
    <w:rsid w:val="00C23691"/>
    <w:rsid w:val="00C26241"/>
    <w:rsid w:val="00C274D4"/>
    <w:rsid w:val="00C3116A"/>
    <w:rsid w:val="00C31226"/>
    <w:rsid w:val="00C31252"/>
    <w:rsid w:val="00C3284D"/>
    <w:rsid w:val="00C328D2"/>
    <w:rsid w:val="00C34807"/>
    <w:rsid w:val="00C34C2D"/>
    <w:rsid w:val="00C35A07"/>
    <w:rsid w:val="00C35CCD"/>
    <w:rsid w:val="00C35CDB"/>
    <w:rsid w:val="00C364D9"/>
    <w:rsid w:val="00C36919"/>
    <w:rsid w:val="00C3724B"/>
    <w:rsid w:val="00C37826"/>
    <w:rsid w:val="00C37BA6"/>
    <w:rsid w:val="00C4121C"/>
    <w:rsid w:val="00C4225C"/>
    <w:rsid w:val="00C42981"/>
    <w:rsid w:val="00C43193"/>
    <w:rsid w:val="00C46C91"/>
    <w:rsid w:val="00C51343"/>
    <w:rsid w:val="00C51F40"/>
    <w:rsid w:val="00C51F87"/>
    <w:rsid w:val="00C54B3D"/>
    <w:rsid w:val="00C631ED"/>
    <w:rsid w:val="00C64233"/>
    <w:rsid w:val="00C64A02"/>
    <w:rsid w:val="00C64A52"/>
    <w:rsid w:val="00C6502C"/>
    <w:rsid w:val="00C659F9"/>
    <w:rsid w:val="00C720B7"/>
    <w:rsid w:val="00C72694"/>
    <w:rsid w:val="00C73545"/>
    <w:rsid w:val="00C739F2"/>
    <w:rsid w:val="00C74736"/>
    <w:rsid w:val="00C75684"/>
    <w:rsid w:val="00C76FCD"/>
    <w:rsid w:val="00C77AE7"/>
    <w:rsid w:val="00C80291"/>
    <w:rsid w:val="00C83C2B"/>
    <w:rsid w:val="00C8416A"/>
    <w:rsid w:val="00C85598"/>
    <w:rsid w:val="00C86330"/>
    <w:rsid w:val="00C87A04"/>
    <w:rsid w:val="00C9188B"/>
    <w:rsid w:val="00C93050"/>
    <w:rsid w:val="00C93C5A"/>
    <w:rsid w:val="00C950D1"/>
    <w:rsid w:val="00C956B8"/>
    <w:rsid w:val="00C9773D"/>
    <w:rsid w:val="00C97BFB"/>
    <w:rsid w:val="00CA0F92"/>
    <w:rsid w:val="00CA2CCD"/>
    <w:rsid w:val="00CA5D32"/>
    <w:rsid w:val="00CA7C93"/>
    <w:rsid w:val="00CB152D"/>
    <w:rsid w:val="00CB1C2C"/>
    <w:rsid w:val="00CB23C9"/>
    <w:rsid w:val="00CB2C3F"/>
    <w:rsid w:val="00CB3B0E"/>
    <w:rsid w:val="00CB3BC8"/>
    <w:rsid w:val="00CB488E"/>
    <w:rsid w:val="00CB56E2"/>
    <w:rsid w:val="00CB61CE"/>
    <w:rsid w:val="00CB73BE"/>
    <w:rsid w:val="00CC03A8"/>
    <w:rsid w:val="00CC106A"/>
    <w:rsid w:val="00CC1C67"/>
    <w:rsid w:val="00CC2CB5"/>
    <w:rsid w:val="00CC3639"/>
    <w:rsid w:val="00CC49B1"/>
    <w:rsid w:val="00CC5899"/>
    <w:rsid w:val="00CC5B27"/>
    <w:rsid w:val="00CC6106"/>
    <w:rsid w:val="00CC7F46"/>
    <w:rsid w:val="00CD2DEC"/>
    <w:rsid w:val="00CD5A22"/>
    <w:rsid w:val="00CD61E2"/>
    <w:rsid w:val="00CD62B1"/>
    <w:rsid w:val="00CD6A6E"/>
    <w:rsid w:val="00CD6C5E"/>
    <w:rsid w:val="00CD7D90"/>
    <w:rsid w:val="00CE2D2A"/>
    <w:rsid w:val="00CE600F"/>
    <w:rsid w:val="00CE62DF"/>
    <w:rsid w:val="00CE6A81"/>
    <w:rsid w:val="00CF0C30"/>
    <w:rsid w:val="00CF0FC6"/>
    <w:rsid w:val="00CF1DB4"/>
    <w:rsid w:val="00CF2F13"/>
    <w:rsid w:val="00CF3B7C"/>
    <w:rsid w:val="00CF3C48"/>
    <w:rsid w:val="00CF5485"/>
    <w:rsid w:val="00CF6A89"/>
    <w:rsid w:val="00CF77DD"/>
    <w:rsid w:val="00CF77DF"/>
    <w:rsid w:val="00D00281"/>
    <w:rsid w:val="00D00E89"/>
    <w:rsid w:val="00D01836"/>
    <w:rsid w:val="00D03144"/>
    <w:rsid w:val="00D037AE"/>
    <w:rsid w:val="00D06E2E"/>
    <w:rsid w:val="00D07494"/>
    <w:rsid w:val="00D07630"/>
    <w:rsid w:val="00D131EF"/>
    <w:rsid w:val="00D15F2A"/>
    <w:rsid w:val="00D1683D"/>
    <w:rsid w:val="00D17C37"/>
    <w:rsid w:val="00D3002D"/>
    <w:rsid w:val="00D30A1C"/>
    <w:rsid w:val="00D31327"/>
    <w:rsid w:val="00D3356F"/>
    <w:rsid w:val="00D33817"/>
    <w:rsid w:val="00D3419E"/>
    <w:rsid w:val="00D342D2"/>
    <w:rsid w:val="00D3449A"/>
    <w:rsid w:val="00D352E9"/>
    <w:rsid w:val="00D35A18"/>
    <w:rsid w:val="00D3662C"/>
    <w:rsid w:val="00D371D3"/>
    <w:rsid w:val="00D37558"/>
    <w:rsid w:val="00D40371"/>
    <w:rsid w:val="00D40769"/>
    <w:rsid w:val="00D45FB5"/>
    <w:rsid w:val="00D50BD9"/>
    <w:rsid w:val="00D51B7B"/>
    <w:rsid w:val="00D52DE2"/>
    <w:rsid w:val="00D541CA"/>
    <w:rsid w:val="00D550C2"/>
    <w:rsid w:val="00D603E5"/>
    <w:rsid w:val="00D606C4"/>
    <w:rsid w:val="00D609E1"/>
    <w:rsid w:val="00D60C03"/>
    <w:rsid w:val="00D60CC2"/>
    <w:rsid w:val="00D62802"/>
    <w:rsid w:val="00D64238"/>
    <w:rsid w:val="00D6469E"/>
    <w:rsid w:val="00D64B47"/>
    <w:rsid w:val="00D6559C"/>
    <w:rsid w:val="00D7134A"/>
    <w:rsid w:val="00D718CB"/>
    <w:rsid w:val="00D74CED"/>
    <w:rsid w:val="00D76735"/>
    <w:rsid w:val="00D776E8"/>
    <w:rsid w:val="00D8160A"/>
    <w:rsid w:val="00D828E8"/>
    <w:rsid w:val="00D836C7"/>
    <w:rsid w:val="00D853AB"/>
    <w:rsid w:val="00D85664"/>
    <w:rsid w:val="00D87601"/>
    <w:rsid w:val="00D91664"/>
    <w:rsid w:val="00D91D63"/>
    <w:rsid w:val="00D958CB"/>
    <w:rsid w:val="00D95942"/>
    <w:rsid w:val="00D97802"/>
    <w:rsid w:val="00DA1888"/>
    <w:rsid w:val="00DA2C56"/>
    <w:rsid w:val="00DA30AA"/>
    <w:rsid w:val="00DA3D23"/>
    <w:rsid w:val="00DA5BF9"/>
    <w:rsid w:val="00DA7389"/>
    <w:rsid w:val="00DB1A5C"/>
    <w:rsid w:val="00DB1F5C"/>
    <w:rsid w:val="00DB2753"/>
    <w:rsid w:val="00DB3554"/>
    <w:rsid w:val="00DB3585"/>
    <w:rsid w:val="00DB4AF1"/>
    <w:rsid w:val="00DB6D6D"/>
    <w:rsid w:val="00DB78A1"/>
    <w:rsid w:val="00DB7FE4"/>
    <w:rsid w:val="00DC5985"/>
    <w:rsid w:val="00DD027C"/>
    <w:rsid w:val="00DD0366"/>
    <w:rsid w:val="00DD125F"/>
    <w:rsid w:val="00DD29C4"/>
    <w:rsid w:val="00DD4810"/>
    <w:rsid w:val="00DD4D3B"/>
    <w:rsid w:val="00DD5571"/>
    <w:rsid w:val="00DD59B0"/>
    <w:rsid w:val="00DD5DC6"/>
    <w:rsid w:val="00DD5E73"/>
    <w:rsid w:val="00DD7C30"/>
    <w:rsid w:val="00DE10F6"/>
    <w:rsid w:val="00DE15ED"/>
    <w:rsid w:val="00DE1CE5"/>
    <w:rsid w:val="00DE5FBC"/>
    <w:rsid w:val="00DE7488"/>
    <w:rsid w:val="00DE77BF"/>
    <w:rsid w:val="00DF0C80"/>
    <w:rsid w:val="00DF12CC"/>
    <w:rsid w:val="00DF2B0B"/>
    <w:rsid w:val="00DF2B6B"/>
    <w:rsid w:val="00DF4A48"/>
    <w:rsid w:val="00DF4B43"/>
    <w:rsid w:val="00DF50CE"/>
    <w:rsid w:val="00DF54E2"/>
    <w:rsid w:val="00DF78B5"/>
    <w:rsid w:val="00DF7AAE"/>
    <w:rsid w:val="00DF7CAE"/>
    <w:rsid w:val="00E00E58"/>
    <w:rsid w:val="00E0385B"/>
    <w:rsid w:val="00E03A04"/>
    <w:rsid w:val="00E042F3"/>
    <w:rsid w:val="00E05B76"/>
    <w:rsid w:val="00E11AE8"/>
    <w:rsid w:val="00E11E99"/>
    <w:rsid w:val="00E11FB3"/>
    <w:rsid w:val="00E130B3"/>
    <w:rsid w:val="00E1352D"/>
    <w:rsid w:val="00E17F42"/>
    <w:rsid w:val="00E23171"/>
    <w:rsid w:val="00E2353C"/>
    <w:rsid w:val="00E2476C"/>
    <w:rsid w:val="00E2511A"/>
    <w:rsid w:val="00E260E0"/>
    <w:rsid w:val="00E31AF7"/>
    <w:rsid w:val="00E3269E"/>
    <w:rsid w:val="00E3456A"/>
    <w:rsid w:val="00E34C04"/>
    <w:rsid w:val="00E3598E"/>
    <w:rsid w:val="00E35B93"/>
    <w:rsid w:val="00E36CD1"/>
    <w:rsid w:val="00E36E8C"/>
    <w:rsid w:val="00E36FCD"/>
    <w:rsid w:val="00E41022"/>
    <w:rsid w:val="00E411D8"/>
    <w:rsid w:val="00E43BC6"/>
    <w:rsid w:val="00E4594A"/>
    <w:rsid w:val="00E46894"/>
    <w:rsid w:val="00E47304"/>
    <w:rsid w:val="00E50506"/>
    <w:rsid w:val="00E50D56"/>
    <w:rsid w:val="00E50F31"/>
    <w:rsid w:val="00E5368A"/>
    <w:rsid w:val="00E53A74"/>
    <w:rsid w:val="00E53C2C"/>
    <w:rsid w:val="00E542DC"/>
    <w:rsid w:val="00E561AC"/>
    <w:rsid w:val="00E56781"/>
    <w:rsid w:val="00E608FC"/>
    <w:rsid w:val="00E6237D"/>
    <w:rsid w:val="00E63AE3"/>
    <w:rsid w:val="00E648A6"/>
    <w:rsid w:val="00E6547E"/>
    <w:rsid w:val="00E71C10"/>
    <w:rsid w:val="00E72194"/>
    <w:rsid w:val="00E760B5"/>
    <w:rsid w:val="00E81130"/>
    <w:rsid w:val="00E81369"/>
    <w:rsid w:val="00E82A4C"/>
    <w:rsid w:val="00E8311E"/>
    <w:rsid w:val="00E8340D"/>
    <w:rsid w:val="00E83D8F"/>
    <w:rsid w:val="00E8496C"/>
    <w:rsid w:val="00E8730C"/>
    <w:rsid w:val="00E901CC"/>
    <w:rsid w:val="00E90D27"/>
    <w:rsid w:val="00E90D87"/>
    <w:rsid w:val="00E91001"/>
    <w:rsid w:val="00E910D2"/>
    <w:rsid w:val="00E9185C"/>
    <w:rsid w:val="00E91A43"/>
    <w:rsid w:val="00E91DAD"/>
    <w:rsid w:val="00E94251"/>
    <w:rsid w:val="00E94F9F"/>
    <w:rsid w:val="00E95234"/>
    <w:rsid w:val="00E95286"/>
    <w:rsid w:val="00E952E7"/>
    <w:rsid w:val="00E9574E"/>
    <w:rsid w:val="00E957BC"/>
    <w:rsid w:val="00E962BD"/>
    <w:rsid w:val="00EA07D2"/>
    <w:rsid w:val="00EA141F"/>
    <w:rsid w:val="00EA2F39"/>
    <w:rsid w:val="00EA3AF7"/>
    <w:rsid w:val="00EA4B28"/>
    <w:rsid w:val="00EA4B41"/>
    <w:rsid w:val="00EA4E31"/>
    <w:rsid w:val="00EA6AD5"/>
    <w:rsid w:val="00EA7EBD"/>
    <w:rsid w:val="00EA7F6B"/>
    <w:rsid w:val="00EB0D21"/>
    <w:rsid w:val="00EB1D8F"/>
    <w:rsid w:val="00EB3141"/>
    <w:rsid w:val="00EB31EC"/>
    <w:rsid w:val="00EB3379"/>
    <w:rsid w:val="00EB4126"/>
    <w:rsid w:val="00EB501C"/>
    <w:rsid w:val="00EB6287"/>
    <w:rsid w:val="00EB7D43"/>
    <w:rsid w:val="00EB7DE6"/>
    <w:rsid w:val="00EC1716"/>
    <w:rsid w:val="00EC224B"/>
    <w:rsid w:val="00EC2E76"/>
    <w:rsid w:val="00ED006F"/>
    <w:rsid w:val="00ED1DE3"/>
    <w:rsid w:val="00ED1FBD"/>
    <w:rsid w:val="00ED4232"/>
    <w:rsid w:val="00ED5296"/>
    <w:rsid w:val="00ED52CC"/>
    <w:rsid w:val="00ED5420"/>
    <w:rsid w:val="00ED5869"/>
    <w:rsid w:val="00EE14B3"/>
    <w:rsid w:val="00EE1CEF"/>
    <w:rsid w:val="00EE1D42"/>
    <w:rsid w:val="00EE22F5"/>
    <w:rsid w:val="00EE35CF"/>
    <w:rsid w:val="00EE4D63"/>
    <w:rsid w:val="00EE60E3"/>
    <w:rsid w:val="00EE6616"/>
    <w:rsid w:val="00EE7FCA"/>
    <w:rsid w:val="00EF1F8A"/>
    <w:rsid w:val="00EF2325"/>
    <w:rsid w:val="00EF2728"/>
    <w:rsid w:val="00EF2D56"/>
    <w:rsid w:val="00EF5704"/>
    <w:rsid w:val="00EF71DB"/>
    <w:rsid w:val="00EF76F0"/>
    <w:rsid w:val="00F03CBA"/>
    <w:rsid w:val="00F03DC4"/>
    <w:rsid w:val="00F05086"/>
    <w:rsid w:val="00F05227"/>
    <w:rsid w:val="00F05EB6"/>
    <w:rsid w:val="00F07204"/>
    <w:rsid w:val="00F104D3"/>
    <w:rsid w:val="00F11E77"/>
    <w:rsid w:val="00F13611"/>
    <w:rsid w:val="00F2302F"/>
    <w:rsid w:val="00F23BCC"/>
    <w:rsid w:val="00F25BB6"/>
    <w:rsid w:val="00F260D4"/>
    <w:rsid w:val="00F3365F"/>
    <w:rsid w:val="00F34605"/>
    <w:rsid w:val="00F349EC"/>
    <w:rsid w:val="00F360CF"/>
    <w:rsid w:val="00F36C5D"/>
    <w:rsid w:val="00F37484"/>
    <w:rsid w:val="00F413AE"/>
    <w:rsid w:val="00F42230"/>
    <w:rsid w:val="00F4339C"/>
    <w:rsid w:val="00F44CE3"/>
    <w:rsid w:val="00F45BBB"/>
    <w:rsid w:val="00F45C01"/>
    <w:rsid w:val="00F46239"/>
    <w:rsid w:val="00F468F3"/>
    <w:rsid w:val="00F46DCF"/>
    <w:rsid w:val="00F4749B"/>
    <w:rsid w:val="00F5063A"/>
    <w:rsid w:val="00F510D2"/>
    <w:rsid w:val="00F5118E"/>
    <w:rsid w:val="00F513B5"/>
    <w:rsid w:val="00F51E81"/>
    <w:rsid w:val="00F56262"/>
    <w:rsid w:val="00F568E3"/>
    <w:rsid w:val="00F6471B"/>
    <w:rsid w:val="00F64EC6"/>
    <w:rsid w:val="00F65480"/>
    <w:rsid w:val="00F65A2F"/>
    <w:rsid w:val="00F65CCE"/>
    <w:rsid w:val="00F66D66"/>
    <w:rsid w:val="00F71422"/>
    <w:rsid w:val="00F73409"/>
    <w:rsid w:val="00F75BF7"/>
    <w:rsid w:val="00F76B75"/>
    <w:rsid w:val="00F82C31"/>
    <w:rsid w:val="00F84EB9"/>
    <w:rsid w:val="00F87ACC"/>
    <w:rsid w:val="00F904BA"/>
    <w:rsid w:val="00F9227B"/>
    <w:rsid w:val="00F9286F"/>
    <w:rsid w:val="00F9340D"/>
    <w:rsid w:val="00F93DC1"/>
    <w:rsid w:val="00F94726"/>
    <w:rsid w:val="00F95760"/>
    <w:rsid w:val="00F95B10"/>
    <w:rsid w:val="00FA08EE"/>
    <w:rsid w:val="00FA27A6"/>
    <w:rsid w:val="00FA2C6D"/>
    <w:rsid w:val="00FA3C45"/>
    <w:rsid w:val="00FA46D9"/>
    <w:rsid w:val="00FA5979"/>
    <w:rsid w:val="00FA597A"/>
    <w:rsid w:val="00FB0062"/>
    <w:rsid w:val="00FB2147"/>
    <w:rsid w:val="00FB2C28"/>
    <w:rsid w:val="00FB4791"/>
    <w:rsid w:val="00FB51DB"/>
    <w:rsid w:val="00FB531F"/>
    <w:rsid w:val="00FB7B63"/>
    <w:rsid w:val="00FB7DB5"/>
    <w:rsid w:val="00FC06F5"/>
    <w:rsid w:val="00FC22B3"/>
    <w:rsid w:val="00FC24E6"/>
    <w:rsid w:val="00FC2565"/>
    <w:rsid w:val="00FC4B36"/>
    <w:rsid w:val="00FC5FCC"/>
    <w:rsid w:val="00FC64C2"/>
    <w:rsid w:val="00FC79EF"/>
    <w:rsid w:val="00FC7BFC"/>
    <w:rsid w:val="00FD193C"/>
    <w:rsid w:val="00FD231F"/>
    <w:rsid w:val="00FD306C"/>
    <w:rsid w:val="00FD51BF"/>
    <w:rsid w:val="00FD56DE"/>
    <w:rsid w:val="00FD682D"/>
    <w:rsid w:val="00FD6DED"/>
    <w:rsid w:val="00FE19B4"/>
    <w:rsid w:val="00FE1F15"/>
    <w:rsid w:val="00FE30EF"/>
    <w:rsid w:val="00FE36B7"/>
    <w:rsid w:val="00FE4C0E"/>
    <w:rsid w:val="00FE6329"/>
    <w:rsid w:val="00FE68A8"/>
    <w:rsid w:val="00FE6B2E"/>
    <w:rsid w:val="00FE72FB"/>
    <w:rsid w:val="00FE7F98"/>
    <w:rsid w:val="00FF1C5B"/>
    <w:rsid w:val="00FF5AA8"/>
    <w:rsid w:val="00FF65B7"/>
    <w:rsid w:val="00FF73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0AF"/>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8A44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997C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51196"/>
    <w:pPr>
      <w:widowControl w:val="0"/>
      <w:autoSpaceDE w:val="0"/>
      <w:autoSpaceDN w:val="0"/>
      <w:adjustRightInd w:val="0"/>
      <w:spacing w:after="0" w:line="240" w:lineRule="auto"/>
    </w:pPr>
    <w:rPr>
      <w:rFonts w:eastAsiaTheme="minorEastAsia" w:cs="Times New Roman"/>
      <w:color w:val="000000"/>
      <w:szCs w:val="24"/>
      <w:lang w:eastAsia="pl-PL"/>
    </w:rPr>
  </w:style>
  <w:style w:type="paragraph" w:styleId="Tekstprzypisudolnego">
    <w:name w:val="footnote text"/>
    <w:basedOn w:val="Normalny"/>
    <w:link w:val="TekstprzypisudolnegoZnak"/>
    <w:semiHidden/>
    <w:unhideWhenUsed/>
    <w:rsid w:val="00851196"/>
    <w:rPr>
      <w:sz w:val="20"/>
      <w:szCs w:val="20"/>
    </w:rPr>
  </w:style>
  <w:style w:type="character" w:customStyle="1" w:styleId="TekstprzypisudolnegoZnak">
    <w:name w:val="Tekst przypisu dolnego Znak"/>
    <w:basedOn w:val="Domylnaczcionkaakapitu"/>
    <w:link w:val="Tekstprzypisudolnego"/>
    <w:uiPriority w:val="99"/>
    <w:semiHidden/>
    <w:rsid w:val="00851196"/>
    <w:rPr>
      <w:rFonts w:asciiTheme="minorHAnsi" w:eastAsiaTheme="minorEastAsia" w:hAnsiTheme="minorHAnsi"/>
      <w:sz w:val="20"/>
      <w:szCs w:val="20"/>
      <w:lang w:eastAsia="pl-PL"/>
    </w:rPr>
  </w:style>
  <w:style w:type="character" w:styleId="Odwoanieprzypisudolnego">
    <w:name w:val="footnote reference"/>
    <w:basedOn w:val="Domylnaczcionkaakapitu"/>
    <w:semiHidden/>
    <w:unhideWhenUsed/>
    <w:rsid w:val="00851196"/>
    <w:rPr>
      <w:vertAlign w:val="superscript"/>
    </w:rPr>
  </w:style>
  <w:style w:type="paragraph" w:styleId="Tekstdymka">
    <w:name w:val="Balloon Text"/>
    <w:basedOn w:val="Normalny"/>
    <w:link w:val="TekstdymkaZnak"/>
    <w:uiPriority w:val="99"/>
    <w:semiHidden/>
    <w:unhideWhenUsed/>
    <w:rsid w:val="008511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rsid w:val="00B75EA1"/>
    <w:rPr>
      <w:rFonts w:eastAsiaTheme="minorEastAsia" w:cs="Times New Roman"/>
      <w:b/>
      <w:bCs/>
      <w:sz w:val="23"/>
      <w:szCs w:val="23"/>
      <w:lang w:eastAsia="pl-PL"/>
    </w:rPr>
  </w:style>
  <w:style w:type="paragraph" w:styleId="Akapitzlist">
    <w:name w:val="List Paragraph"/>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D60C03"/>
    <w:pPr>
      <w:tabs>
        <w:tab w:val="left" w:pos="660"/>
        <w:tab w:val="right" w:leader="dot" w:pos="9498"/>
      </w:tabs>
      <w:spacing w:after="100" w:line="240" w:lineRule="auto"/>
      <w:ind w:left="426" w:right="228" w:hanging="426"/>
    </w:pPr>
    <w:rPr>
      <w:rFonts w:ascii="Times New Roman" w:hAnsi="Times New Roman" w:cs="Times New Roman"/>
      <w:noProof/>
      <w:sz w:val="24"/>
      <w:szCs w:val="24"/>
    </w:rPr>
  </w:style>
  <w:style w:type="character" w:styleId="Hipercze">
    <w:name w:val="Hyperlink"/>
    <w:basedOn w:val="Domylnaczcionkaakapitu"/>
    <w:uiPriority w:val="99"/>
    <w:unhideWhenUsed/>
    <w:rsid w:val="007E5598"/>
    <w:rPr>
      <w:color w:val="0000FF" w:themeColor="hyperlink"/>
      <w:u w:val="single"/>
    </w:rPr>
  </w:style>
  <w:style w:type="paragraph" w:styleId="Nagwek">
    <w:name w:val="header"/>
    <w:basedOn w:val="Normalny"/>
    <w:link w:val="NagwekZnak"/>
    <w:uiPriority w:val="99"/>
    <w:unhideWhenUsed/>
    <w:rsid w:val="003833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30F"/>
    <w:rPr>
      <w:rFonts w:asciiTheme="minorHAnsi" w:eastAsiaTheme="minorEastAsia" w:hAnsiTheme="minorHAnsi"/>
      <w:sz w:val="22"/>
      <w:lang w:eastAsia="pl-PL"/>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30F"/>
    <w:rPr>
      <w:rFonts w:asciiTheme="minorHAnsi" w:eastAsiaTheme="minorEastAsia" w:hAnsiTheme="minorHAnsi"/>
      <w:sz w:val="22"/>
      <w:lang w:eastAsia="pl-PL"/>
    </w:r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50284"/>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3379"/>
    <w:rPr>
      <w:rFonts w:asciiTheme="minorHAnsi" w:eastAsiaTheme="minorEastAsia" w:hAnsiTheme="minorHAnsi"/>
      <w:sz w:val="20"/>
      <w:szCs w:val="20"/>
      <w:lang w:eastAsia="pl-PL"/>
    </w:rPr>
  </w:style>
  <w:style w:type="character" w:styleId="Odwoanieprzypisukocowego">
    <w:name w:val="endnote reference"/>
    <w:basedOn w:val="Domylnaczcionkaakapitu"/>
    <w:uiPriority w:val="99"/>
    <w:semiHidden/>
    <w:unhideWhenUsed/>
    <w:rsid w:val="00EB3379"/>
    <w:rPr>
      <w:vertAlign w:val="superscript"/>
    </w:rPr>
  </w:style>
  <w:style w:type="paragraph" w:styleId="Spistreci2">
    <w:name w:val="toc 2"/>
    <w:basedOn w:val="Normalny"/>
    <w:next w:val="Normalny"/>
    <w:autoRedefine/>
    <w:uiPriority w:val="39"/>
    <w:unhideWhenUsed/>
    <w:qFormat/>
    <w:rsid w:val="00A75ABF"/>
    <w:pPr>
      <w:spacing w:after="100"/>
      <w:ind w:left="220"/>
    </w:pPr>
    <w:rPr>
      <w:lang w:eastAsia="en-US"/>
    </w:rPr>
  </w:style>
  <w:style w:type="paragraph" w:styleId="Spistreci3">
    <w:name w:val="toc 3"/>
    <w:basedOn w:val="Normalny"/>
    <w:next w:val="Normalny"/>
    <w:autoRedefine/>
    <w:uiPriority w:val="39"/>
    <w:semiHidden/>
    <w:unhideWhenUsed/>
    <w:qFormat/>
    <w:rsid w:val="00A75ABF"/>
    <w:pPr>
      <w:spacing w:after="100"/>
      <w:ind w:left="440"/>
    </w:pPr>
    <w:rPr>
      <w:lang w:eastAsia="en-US"/>
    </w:rPr>
  </w:style>
  <w:style w:type="character" w:styleId="Odwoaniedokomentarza">
    <w:name w:val="annotation reference"/>
    <w:basedOn w:val="Domylnaczcionkaakapitu"/>
    <w:uiPriority w:val="99"/>
    <w:unhideWhenUsed/>
    <w:rsid w:val="00E8496C"/>
    <w:rPr>
      <w:sz w:val="16"/>
      <w:szCs w:val="16"/>
    </w:rPr>
  </w:style>
  <w:style w:type="paragraph" w:styleId="Tekstkomentarza">
    <w:name w:val="annotation text"/>
    <w:basedOn w:val="Normalny"/>
    <w:link w:val="TekstkomentarzaZnak"/>
    <w:uiPriority w:val="99"/>
    <w:unhideWhenUsed/>
    <w:rsid w:val="00E8496C"/>
    <w:pPr>
      <w:spacing w:line="240" w:lineRule="auto"/>
    </w:pPr>
    <w:rPr>
      <w:sz w:val="20"/>
      <w:szCs w:val="20"/>
    </w:rPr>
  </w:style>
  <w:style w:type="character" w:customStyle="1" w:styleId="TekstkomentarzaZnak">
    <w:name w:val="Tekst komentarza Znak"/>
    <w:basedOn w:val="Domylnaczcionkaakapitu"/>
    <w:link w:val="Tekstkomentarza"/>
    <w:uiPriority w:val="99"/>
    <w:rsid w:val="00E8496C"/>
    <w:rPr>
      <w:rFonts w:asciiTheme="minorHAnsi" w:eastAsiaTheme="minorEastAsia" w:hAnsiTheme="minorHAnsi"/>
      <w:sz w:val="20"/>
      <w:szCs w:val="20"/>
      <w:lang w:eastAsia="pl-PL"/>
    </w:rPr>
  </w:style>
  <w:style w:type="paragraph" w:styleId="Tematkomentarza">
    <w:name w:val="annotation subject"/>
    <w:basedOn w:val="Tekstkomentarza"/>
    <w:next w:val="Tekstkomentarza"/>
    <w:link w:val="TematkomentarzaZnak"/>
    <w:uiPriority w:val="99"/>
    <w:semiHidden/>
    <w:unhideWhenUsed/>
    <w:rsid w:val="00E8496C"/>
    <w:rPr>
      <w:b/>
      <w:bCs/>
    </w:rPr>
  </w:style>
  <w:style w:type="character" w:customStyle="1" w:styleId="TematkomentarzaZnak">
    <w:name w:val="Temat komentarza Znak"/>
    <w:basedOn w:val="TekstkomentarzaZnak"/>
    <w:link w:val="Tematkomentarza"/>
    <w:uiPriority w:val="99"/>
    <w:semiHidden/>
    <w:rsid w:val="00E8496C"/>
    <w:rPr>
      <w:rFonts w:asciiTheme="minorHAnsi" w:eastAsiaTheme="minorEastAsia" w:hAnsiTheme="minorHAnsi"/>
      <w:b/>
      <w:bCs/>
      <w:sz w:val="20"/>
      <w:szCs w:val="20"/>
      <w:lang w:eastAsia="pl-PL"/>
    </w:rPr>
  </w:style>
  <w:style w:type="paragraph" w:styleId="Poprawka">
    <w:name w:val="Revision"/>
    <w:hidden/>
    <w:uiPriority w:val="99"/>
    <w:semiHidden/>
    <w:rsid w:val="00367915"/>
    <w:pPr>
      <w:spacing w:after="0" w:line="240" w:lineRule="auto"/>
    </w:pPr>
    <w:rPr>
      <w:rFonts w:asciiTheme="minorHAnsi" w:eastAsiaTheme="minorEastAsia" w:hAnsiTheme="minorHAnsi"/>
      <w:sz w:val="22"/>
      <w:lang w:eastAsia="pl-PL"/>
    </w:rPr>
  </w:style>
  <w:style w:type="table" w:styleId="Tabela-Siatka">
    <w:name w:val="Table Grid"/>
    <w:basedOn w:val="Standardowy"/>
    <w:uiPriority w:val="59"/>
    <w:rsid w:val="00504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rsid w:val="0051548D"/>
    <w:rPr>
      <w:color w:val="800080" w:themeColor="followedHyperlink"/>
      <w:u w:val="single"/>
    </w:rPr>
  </w:style>
  <w:style w:type="character" w:customStyle="1" w:styleId="A41">
    <w:name w:val="A4+1"/>
    <w:uiPriority w:val="99"/>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rsid w:val="00B11734"/>
    <w:rPr>
      <w:color w:val="808080"/>
    </w:rPr>
  </w:style>
  <w:style w:type="character" w:customStyle="1" w:styleId="AkapitzlistZnak">
    <w:name w:val="Akapit z listą Znak"/>
    <w:link w:val="Akapitzlist"/>
    <w:uiPriority w:val="34"/>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rsid w:val="00D45FB5"/>
  </w:style>
  <w:style w:type="character" w:customStyle="1" w:styleId="Nagwek8Znak">
    <w:name w:val="Nagłówek 8 Znak"/>
    <w:basedOn w:val="Domylnaczcionkaakapitu"/>
    <w:link w:val="Nagwek8"/>
    <w:uiPriority w:val="9"/>
    <w:semiHidden/>
    <w:rsid w:val="00997C6E"/>
    <w:rPr>
      <w:rFonts w:asciiTheme="majorHAnsi" w:eastAsiaTheme="majorEastAsia" w:hAnsiTheme="majorHAnsi" w:cstheme="majorBidi"/>
      <w:color w:val="404040" w:themeColor="text1" w:themeTint="BF"/>
      <w:sz w:val="20"/>
      <w:szCs w:val="20"/>
      <w:lang w:eastAsia="pl-PL"/>
    </w:rPr>
  </w:style>
  <w:style w:type="paragraph" w:styleId="Bezodstpw">
    <w:name w:val="No Spacing"/>
    <w:uiPriority w:val="1"/>
    <w:qFormat/>
    <w:rsid w:val="001B0478"/>
    <w:pPr>
      <w:spacing w:after="0" w:line="240" w:lineRule="auto"/>
    </w:pPr>
    <w:rPr>
      <w:rFonts w:asciiTheme="minorHAnsi" w:eastAsiaTheme="minorEastAsia" w:hAnsiTheme="minorHAnsi"/>
      <w:sz w:val="22"/>
      <w:lang w:eastAsia="pl-PL"/>
    </w:rPr>
  </w:style>
  <w:style w:type="character" w:customStyle="1" w:styleId="Nagwek2Znak">
    <w:name w:val="Nagłówek 2 Znak"/>
    <w:basedOn w:val="Domylnaczcionkaakapitu"/>
    <w:link w:val="Nagwek2"/>
    <w:uiPriority w:val="9"/>
    <w:rsid w:val="008A4464"/>
    <w:rPr>
      <w:rFonts w:asciiTheme="majorHAnsi" w:eastAsiaTheme="majorEastAsia" w:hAnsiTheme="majorHAnsi" w:cstheme="majorBidi"/>
      <w:b/>
      <w:bCs/>
      <w:color w:val="4F81BD" w:themeColor="accent1"/>
      <w:sz w:val="26"/>
      <w:szCs w:val="2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0AF"/>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8A44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997C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51196"/>
    <w:pPr>
      <w:widowControl w:val="0"/>
      <w:autoSpaceDE w:val="0"/>
      <w:autoSpaceDN w:val="0"/>
      <w:adjustRightInd w:val="0"/>
      <w:spacing w:after="0" w:line="240" w:lineRule="auto"/>
    </w:pPr>
    <w:rPr>
      <w:rFonts w:eastAsiaTheme="minorEastAsia" w:cs="Times New Roman"/>
      <w:color w:val="000000"/>
      <w:szCs w:val="24"/>
      <w:lang w:eastAsia="pl-PL"/>
    </w:rPr>
  </w:style>
  <w:style w:type="paragraph" w:styleId="Tekstprzypisudolnego">
    <w:name w:val="footnote text"/>
    <w:basedOn w:val="Normalny"/>
    <w:link w:val="TekstprzypisudolnegoZnak"/>
    <w:semiHidden/>
    <w:unhideWhenUsed/>
    <w:rsid w:val="00851196"/>
    <w:rPr>
      <w:sz w:val="20"/>
      <w:szCs w:val="20"/>
    </w:rPr>
  </w:style>
  <w:style w:type="character" w:customStyle="1" w:styleId="TekstprzypisudolnegoZnak">
    <w:name w:val="Tekst przypisu dolnego Znak"/>
    <w:basedOn w:val="Domylnaczcionkaakapitu"/>
    <w:link w:val="Tekstprzypisudolnego"/>
    <w:uiPriority w:val="99"/>
    <w:semiHidden/>
    <w:rsid w:val="00851196"/>
    <w:rPr>
      <w:rFonts w:asciiTheme="minorHAnsi" w:eastAsiaTheme="minorEastAsia" w:hAnsiTheme="minorHAnsi"/>
      <w:sz w:val="20"/>
      <w:szCs w:val="20"/>
      <w:lang w:eastAsia="pl-PL"/>
    </w:rPr>
  </w:style>
  <w:style w:type="character" w:styleId="Odwoanieprzypisudolnego">
    <w:name w:val="footnote reference"/>
    <w:basedOn w:val="Domylnaczcionkaakapitu"/>
    <w:semiHidden/>
    <w:unhideWhenUsed/>
    <w:rsid w:val="00851196"/>
    <w:rPr>
      <w:vertAlign w:val="superscript"/>
    </w:rPr>
  </w:style>
  <w:style w:type="paragraph" w:styleId="Tekstdymka">
    <w:name w:val="Balloon Text"/>
    <w:basedOn w:val="Normalny"/>
    <w:link w:val="TekstdymkaZnak"/>
    <w:uiPriority w:val="99"/>
    <w:semiHidden/>
    <w:unhideWhenUsed/>
    <w:rsid w:val="008511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rsid w:val="00B75EA1"/>
    <w:rPr>
      <w:rFonts w:eastAsiaTheme="minorEastAsia" w:cs="Times New Roman"/>
      <w:b/>
      <w:bCs/>
      <w:sz w:val="23"/>
      <w:szCs w:val="23"/>
      <w:lang w:eastAsia="pl-PL"/>
    </w:rPr>
  </w:style>
  <w:style w:type="paragraph" w:styleId="Akapitzlist">
    <w:name w:val="List Paragraph"/>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D60C03"/>
    <w:pPr>
      <w:tabs>
        <w:tab w:val="left" w:pos="660"/>
        <w:tab w:val="right" w:leader="dot" w:pos="9498"/>
      </w:tabs>
      <w:spacing w:after="100" w:line="240" w:lineRule="auto"/>
      <w:ind w:left="426" w:right="228" w:hanging="426"/>
    </w:pPr>
    <w:rPr>
      <w:rFonts w:ascii="Times New Roman" w:hAnsi="Times New Roman" w:cs="Times New Roman"/>
      <w:noProof/>
      <w:sz w:val="24"/>
      <w:szCs w:val="24"/>
    </w:rPr>
  </w:style>
  <w:style w:type="character" w:styleId="Hipercze">
    <w:name w:val="Hyperlink"/>
    <w:basedOn w:val="Domylnaczcionkaakapitu"/>
    <w:uiPriority w:val="99"/>
    <w:unhideWhenUsed/>
    <w:rsid w:val="007E5598"/>
    <w:rPr>
      <w:color w:val="0000FF" w:themeColor="hyperlink"/>
      <w:u w:val="single"/>
    </w:rPr>
  </w:style>
  <w:style w:type="paragraph" w:styleId="Nagwek">
    <w:name w:val="header"/>
    <w:basedOn w:val="Normalny"/>
    <w:link w:val="NagwekZnak"/>
    <w:uiPriority w:val="99"/>
    <w:unhideWhenUsed/>
    <w:rsid w:val="003833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30F"/>
    <w:rPr>
      <w:rFonts w:asciiTheme="minorHAnsi" w:eastAsiaTheme="minorEastAsia" w:hAnsiTheme="minorHAnsi"/>
      <w:sz w:val="22"/>
      <w:lang w:eastAsia="pl-PL"/>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30F"/>
    <w:rPr>
      <w:rFonts w:asciiTheme="minorHAnsi" w:eastAsiaTheme="minorEastAsia" w:hAnsiTheme="minorHAnsi"/>
      <w:sz w:val="22"/>
      <w:lang w:eastAsia="pl-PL"/>
    </w:r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50284"/>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3379"/>
    <w:rPr>
      <w:rFonts w:asciiTheme="minorHAnsi" w:eastAsiaTheme="minorEastAsia" w:hAnsiTheme="minorHAnsi"/>
      <w:sz w:val="20"/>
      <w:szCs w:val="20"/>
      <w:lang w:eastAsia="pl-PL"/>
    </w:rPr>
  </w:style>
  <w:style w:type="character" w:styleId="Odwoanieprzypisukocowego">
    <w:name w:val="endnote reference"/>
    <w:basedOn w:val="Domylnaczcionkaakapitu"/>
    <w:uiPriority w:val="99"/>
    <w:semiHidden/>
    <w:unhideWhenUsed/>
    <w:rsid w:val="00EB3379"/>
    <w:rPr>
      <w:vertAlign w:val="superscript"/>
    </w:rPr>
  </w:style>
  <w:style w:type="paragraph" w:styleId="Spistreci2">
    <w:name w:val="toc 2"/>
    <w:basedOn w:val="Normalny"/>
    <w:next w:val="Normalny"/>
    <w:autoRedefine/>
    <w:uiPriority w:val="39"/>
    <w:unhideWhenUsed/>
    <w:qFormat/>
    <w:rsid w:val="00A75ABF"/>
    <w:pPr>
      <w:spacing w:after="100"/>
      <w:ind w:left="220"/>
    </w:pPr>
    <w:rPr>
      <w:lang w:eastAsia="en-US"/>
    </w:rPr>
  </w:style>
  <w:style w:type="paragraph" w:styleId="Spistreci3">
    <w:name w:val="toc 3"/>
    <w:basedOn w:val="Normalny"/>
    <w:next w:val="Normalny"/>
    <w:autoRedefine/>
    <w:uiPriority w:val="39"/>
    <w:semiHidden/>
    <w:unhideWhenUsed/>
    <w:qFormat/>
    <w:rsid w:val="00A75ABF"/>
    <w:pPr>
      <w:spacing w:after="100"/>
      <w:ind w:left="440"/>
    </w:pPr>
    <w:rPr>
      <w:lang w:eastAsia="en-US"/>
    </w:rPr>
  </w:style>
  <w:style w:type="character" w:styleId="Odwoaniedokomentarza">
    <w:name w:val="annotation reference"/>
    <w:basedOn w:val="Domylnaczcionkaakapitu"/>
    <w:uiPriority w:val="99"/>
    <w:unhideWhenUsed/>
    <w:rsid w:val="00E8496C"/>
    <w:rPr>
      <w:sz w:val="16"/>
      <w:szCs w:val="16"/>
    </w:rPr>
  </w:style>
  <w:style w:type="paragraph" w:styleId="Tekstkomentarza">
    <w:name w:val="annotation text"/>
    <w:basedOn w:val="Normalny"/>
    <w:link w:val="TekstkomentarzaZnak"/>
    <w:uiPriority w:val="99"/>
    <w:unhideWhenUsed/>
    <w:rsid w:val="00E8496C"/>
    <w:pPr>
      <w:spacing w:line="240" w:lineRule="auto"/>
    </w:pPr>
    <w:rPr>
      <w:sz w:val="20"/>
      <w:szCs w:val="20"/>
    </w:rPr>
  </w:style>
  <w:style w:type="character" w:customStyle="1" w:styleId="TekstkomentarzaZnak">
    <w:name w:val="Tekst komentarza Znak"/>
    <w:basedOn w:val="Domylnaczcionkaakapitu"/>
    <w:link w:val="Tekstkomentarza"/>
    <w:uiPriority w:val="99"/>
    <w:rsid w:val="00E8496C"/>
    <w:rPr>
      <w:rFonts w:asciiTheme="minorHAnsi" w:eastAsiaTheme="minorEastAsia" w:hAnsiTheme="minorHAnsi"/>
      <w:sz w:val="20"/>
      <w:szCs w:val="20"/>
      <w:lang w:eastAsia="pl-PL"/>
    </w:rPr>
  </w:style>
  <w:style w:type="paragraph" w:styleId="Tematkomentarza">
    <w:name w:val="annotation subject"/>
    <w:basedOn w:val="Tekstkomentarza"/>
    <w:next w:val="Tekstkomentarza"/>
    <w:link w:val="TematkomentarzaZnak"/>
    <w:uiPriority w:val="99"/>
    <w:semiHidden/>
    <w:unhideWhenUsed/>
    <w:rsid w:val="00E8496C"/>
    <w:rPr>
      <w:b/>
      <w:bCs/>
    </w:rPr>
  </w:style>
  <w:style w:type="character" w:customStyle="1" w:styleId="TematkomentarzaZnak">
    <w:name w:val="Temat komentarza Znak"/>
    <w:basedOn w:val="TekstkomentarzaZnak"/>
    <w:link w:val="Tematkomentarza"/>
    <w:uiPriority w:val="99"/>
    <w:semiHidden/>
    <w:rsid w:val="00E8496C"/>
    <w:rPr>
      <w:rFonts w:asciiTheme="minorHAnsi" w:eastAsiaTheme="minorEastAsia" w:hAnsiTheme="minorHAnsi"/>
      <w:b/>
      <w:bCs/>
      <w:sz w:val="20"/>
      <w:szCs w:val="20"/>
      <w:lang w:eastAsia="pl-PL"/>
    </w:rPr>
  </w:style>
  <w:style w:type="paragraph" w:styleId="Poprawka">
    <w:name w:val="Revision"/>
    <w:hidden/>
    <w:uiPriority w:val="99"/>
    <w:semiHidden/>
    <w:rsid w:val="00367915"/>
    <w:pPr>
      <w:spacing w:after="0" w:line="240" w:lineRule="auto"/>
    </w:pPr>
    <w:rPr>
      <w:rFonts w:asciiTheme="minorHAnsi" w:eastAsiaTheme="minorEastAsia" w:hAnsiTheme="minorHAnsi"/>
      <w:sz w:val="22"/>
      <w:lang w:eastAsia="pl-PL"/>
    </w:rPr>
  </w:style>
  <w:style w:type="table" w:styleId="Tabela-Siatka">
    <w:name w:val="Table Grid"/>
    <w:basedOn w:val="Standardowy"/>
    <w:uiPriority w:val="59"/>
    <w:rsid w:val="0050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rsid w:val="0051548D"/>
    <w:rPr>
      <w:color w:val="800080" w:themeColor="followedHyperlink"/>
      <w:u w:val="single"/>
    </w:rPr>
  </w:style>
  <w:style w:type="character" w:customStyle="1" w:styleId="A41">
    <w:name w:val="A4+1"/>
    <w:uiPriority w:val="99"/>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rsid w:val="00B11734"/>
    <w:rPr>
      <w:color w:val="808080"/>
    </w:rPr>
  </w:style>
  <w:style w:type="character" w:customStyle="1" w:styleId="AkapitzlistZnak">
    <w:name w:val="Akapit z listą Znak"/>
    <w:link w:val="Akapitzlist"/>
    <w:uiPriority w:val="34"/>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rsid w:val="00D45FB5"/>
  </w:style>
  <w:style w:type="character" w:customStyle="1" w:styleId="Nagwek8Znak">
    <w:name w:val="Nagłówek 8 Znak"/>
    <w:basedOn w:val="Domylnaczcionkaakapitu"/>
    <w:link w:val="Nagwek8"/>
    <w:uiPriority w:val="9"/>
    <w:semiHidden/>
    <w:rsid w:val="00997C6E"/>
    <w:rPr>
      <w:rFonts w:asciiTheme="majorHAnsi" w:eastAsiaTheme="majorEastAsia" w:hAnsiTheme="majorHAnsi" w:cstheme="majorBidi"/>
      <w:color w:val="404040" w:themeColor="text1" w:themeTint="BF"/>
      <w:sz w:val="20"/>
      <w:szCs w:val="20"/>
      <w:lang w:eastAsia="pl-PL"/>
    </w:rPr>
  </w:style>
  <w:style w:type="paragraph" w:styleId="Bezodstpw">
    <w:name w:val="No Spacing"/>
    <w:uiPriority w:val="1"/>
    <w:qFormat/>
    <w:rsid w:val="001B0478"/>
    <w:pPr>
      <w:spacing w:after="0" w:line="240" w:lineRule="auto"/>
    </w:pPr>
    <w:rPr>
      <w:rFonts w:asciiTheme="minorHAnsi" w:eastAsiaTheme="minorEastAsia" w:hAnsiTheme="minorHAnsi"/>
      <w:sz w:val="22"/>
      <w:lang w:eastAsia="pl-PL"/>
    </w:rPr>
  </w:style>
  <w:style w:type="character" w:customStyle="1" w:styleId="Nagwek2Znak">
    <w:name w:val="Nagłówek 2 Znak"/>
    <w:basedOn w:val="Domylnaczcionkaakapitu"/>
    <w:link w:val="Nagwek2"/>
    <w:uiPriority w:val="9"/>
    <w:rsid w:val="008A4464"/>
    <w:rPr>
      <w:rFonts w:asciiTheme="majorHAnsi" w:eastAsiaTheme="majorEastAsia" w:hAnsiTheme="majorHAnsi" w:cstheme="majorBidi"/>
      <w:b/>
      <w:bCs/>
      <w:color w:val="4F81BD" w:themeColor="accent1"/>
      <w:sz w:val="26"/>
      <w:szCs w:val="26"/>
      <w:lang w:eastAsia="pl-PL"/>
    </w:rPr>
  </w:style>
</w:styles>
</file>

<file path=word/webSettings.xml><?xml version="1.0" encoding="utf-8"?>
<w:webSettings xmlns:r="http://schemas.openxmlformats.org/officeDocument/2006/relationships" xmlns:w="http://schemas.openxmlformats.org/wordprocessingml/2006/main">
  <w:divs>
    <w:div w:id="639577316">
      <w:bodyDiv w:val="1"/>
      <w:marLeft w:val="0"/>
      <w:marRight w:val="0"/>
      <w:marTop w:val="0"/>
      <w:marBottom w:val="0"/>
      <w:divBdr>
        <w:top w:val="none" w:sz="0" w:space="0" w:color="auto"/>
        <w:left w:val="none" w:sz="0" w:space="0" w:color="auto"/>
        <w:bottom w:val="none" w:sz="0" w:space="0" w:color="auto"/>
        <w:right w:val="none" w:sz="0" w:space="0" w:color="auto"/>
      </w:divBdr>
    </w:div>
    <w:div w:id="1030838495">
      <w:bodyDiv w:val="1"/>
      <w:marLeft w:val="0"/>
      <w:marRight w:val="0"/>
      <w:marTop w:val="0"/>
      <w:marBottom w:val="0"/>
      <w:divBdr>
        <w:top w:val="none" w:sz="0" w:space="0" w:color="auto"/>
        <w:left w:val="none" w:sz="0" w:space="0" w:color="auto"/>
        <w:bottom w:val="none" w:sz="0" w:space="0" w:color="auto"/>
        <w:right w:val="none" w:sz="0" w:space="0" w:color="auto"/>
      </w:divBdr>
    </w:div>
    <w:div w:id="1309092068">
      <w:bodyDiv w:val="1"/>
      <w:marLeft w:val="0"/>
      <w:marRight w:val="0"/>
      <w:marTop w:val="0"/>
      <w:marBottom w:val="0"/>
      <w:divBdr>
        <w:top w:val="none" w:sz="0" w:space="0" w:color="auto"/>
        <w:left w:val="none" w:sz="0" w:space="0" w:color="auto"/>
        <w:bottom w:val="none" w:sz="0" w:space="0" w:color="auto"/>
        <w:right w:val="none" w:sz="0" w:space="0" w:color="auto"/>
      </w:divBdr>
      <w:divsChild>
        <w:div w:id="86198893">
          <w:marLeft w:val="547"/>
          <w:marRight w:val="0"/>
          <w:marTop w:val="0"/>
          <w:marBottom w:val="0"/>
          <w:divBdr>
            <w:top w:val="none" w:sz="0" w:space="0" w:color="auto"/>
            <w:left w:val="none" w:sz="0" w:space="0" w:color="auto"/>
            <w:bottom w:val="none" w:sz="0" w:space="0" w:color="auto"/>
            <w:right w:val="none" w:sz="0" w:space="0" w:color="auto"/>
          </w:divBdr>
        </w:div>
      </w:divsChild>
    </w:div>
    <w:div w:id="1365133967">
      <w:bodyDiv w:val="1"/>
      <w:marLeft w:val="0"/>
      <w:marRight w:val="0"/>
      <w:marTop w:val="0"/>
      <w:marBottom w:val="0"/>
      <w:divBdr>
        <w:top w:val="none" w:sz="0" w:space="0" w:color="auto"/>
        <w:left w:val="none" w:sz="0" w:space="0" w:color="auto"/>
        <w:bottom w:val="none" w:sz="0" w:space="0" w:color="auto"/>
        <w:right w:val="none" w:sz="0" w:space="0" w:color="auto"/>
      </w:divBdr>
    </w:div>
    <w:div w:id="1626278834">
      <w:bodyDiv w:val="1"/>
      <w:marLeft w:val="0"/>
      <w:marRight w:val="0"/>
      <w:marTop w:val="0"/>
      <w:marBottom w:val="0"/>
      <w:divBdr>
        <w:top w:val="none" w:sz="0" w:space="0" w:color="auto"/>
        <w:left w:val="none" w:sz="0" w:space="0" w:color="auto"/>
        <w:bottom w:val="none" w:sz="0" w:space="0" w:color="auto"/>
        <w:right w:val="none" w:sz="0" w:space="0" w:color="auto"/>
      </w:divBdr>
    </w:div>
    <w:div w:id="1880319013">
      <w:bodyDiv w:val="1"/>
      <w:marLeft w:val="0"/>
      <w:marRight w:val="0"/>
      <w:marTop w:val="0"/>
      <w:marBottom w:val="0"/>
      <w:divBdr>
        <w:top w:val="none" w:sz="0" w:space="0" w:color="auto"/>
        <w:left w:val="none" w:sz="0" w:space="0" w:color="auto"/>
        <w:bottom w:val="none" w:sz="0" w:space="0" w:color="auto"/>
        <w:right w:val="none" w:sz="0" w:space="0" w:color="auto"/>
      </w:divBdr>
    </w:div>
    <w:div w:id="2121214635">
      <w:bodyDiv w:val="1"/>
      <w:marLeft w:val="0"/>
      <w:marRight w:val="0"/>
      <w:marTop w:val="0"/>
      <w:marBottom w:val="0"/>
      <w:divBdr>
        <w:top w:val="none" w:sz="0" w:space="0" w:color="auto"/>
        <w:left w:val="none" w:sz="0" w:space="0" w:color="auto"/>
        <w:bottom w:val="none" w:sz="0" w:space="0" w:color="auto"/>
        <w:right w:val="none" w:sz="0" w:space="0" w:color="auto"/>
      </w:divBdr>
    </w:div>
    <w:div w:id="21450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4.xml"/><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diagramLayout" Target="diagrams/layout7.xml"/><Relationship Id="rId47" Type="http://schemas.openxmlformats.org/officeDocument/2006/relationships/diagramLayout" Target="diagrams/layout8.xml"/><Relationship Id="rId50" Type="http://schemas.microsoft.com/office/2007/relationships/diagramDrawing" Target="diagrams/drawing8.xml"/><Relationship Id="rId55" Type="http://schemas.microsoft.com/office/2007/relationships/diagramDrawing" Target="diagrams/drawing9.xml"/><Relationship Id="rId63" Type="http://schemas.openxmlformats.org/officeDocument/2006/relationships/diagramQuickStyle" Target="diagrams/quickStyle11.xml"/><Relationship Id="rId68" Type="http://schemas.openxmlformats.org/officeDocument/2006/relationships/diagramQuickStyle" Target="diagrams/quickStyle12.xml"/><Relationship Id="rId76" Type="http://schemas.openxmlformats.org/officeDocument/2006/relationships/diagramData" Target="diagrams/data14.xml"/><Relationship Id="rId84" Type="http://schemas.openxmlformats.org/officeDocument/2006/relationships/diagramColors" Target="diagrams/colors15.xml"/><Relationship Id="rId89" Type="http://schemas.openxmlformats.org/officeDocument/2006/relationships/diagramColors" Target="diagrams/colors16.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diagramData" Target="diagrams/data13.xml"/><Relationship Id="rId92" Type="http://schemas.openxmlformats.org/officeDocument/2006/relationships/diagramLayout" Target="diagrams/layout17.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diagramColors" Target="diagrams/colors4.xml"/><Relationship Id="rId11" Type="http://schemas.openxmlformats.org/officeDocument/2006/relationships/diagramColors" Target="diagrams/colors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3" Type="http://schemas.openxmlformats.org/officeDocument/2006/relationships/diagramQuickStyle" Target="diagrams/quickStyle9.xml"/><Relationship Id="rId58" Type="http://schemas.openxmlformats.org/officeDocument/2006/relationships/diagramQuickStyle" Target="diagrams/quickStyle10.xml"/><Relationship Id="rId66" Type="http://schemas.openxmlformats.org/officeDocument/2006/relationships/diagramData" Target="diagrams/data12.xml"/><Relationship Id="rId74" Type="http://schemas.openxmlformats.org/officeDocument/2006/relationships/diagramColors" Target="diagrams/colors13.xml"/><Relationship Id="rId79" Type="http://schemas.openxmlformats.org/officeDocument/2006/relationships/diagramColors" Target="diagrams/colors14.xml"/><Relationship Id="rId87" Type="http://schemas.openxmlformats.org/officeDocument/2006/relationships/diagramLayout" Target="diagrams/layout16.xml"/><Relationship Id="rId5" Type="http://schemas.openxmlformats.org/officeDocument/2006/relationships/webSettings" Target="webSettings.xml"/><Relationship Id="rId61" Type="http://schemas.openxmlformats.org/officeDocument/2006/relationships/diagramData" Target="diagrams/data11.xml"/><Relationship Id="rId82" Type="http://schemas.openxmlformats.org/officeDocument/2006/relationships/diagramLayout" Target="diagrams/layout15.xml"/><Relationship Id="rId90" Type="http://schemas.microsoft.com/office/2007/relationships/diagramDrawing" Target="diagrams/drawing16.xml"/><Relationship Id="rId95" Type="http://schemas.microsoft.com/office/2007/relationships/diagramDrawing" Target="diagrams/drawing17.xml"/><Relationship Id="rId19" Type="http://schemas.openxmlformats.org/officeDocument/2006/relationships/diagramColors" Target="diagrams/colors2.xml"/><Relationship Id="rId14" Type="http://schemas.openxmlformats.org/officeDocument/2006/relationships/footer" Target="footer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diagramQuickStyle" Target="diagrams/quickStyle7.xml"/><Relationship Id="rId48" Type="http://schemas.openxmlformats.org/officeDocument/2006/relationships/diagramQuickStyle" Target="diagrams/quickStyle8.xml"/><Relationship Id="rId56" Type="http://schemas.openxmlformats.org/officeDocument/2006/relationships/diagramData" Target="diagrams/data10.xml"/><Relationship Id="rId64" Type="http://schemas.openxmlformats.org/officeDocument/2006/relationships/diagramColors" Target="diagrams/colors11.xml"/><Relationship Id="rId69" Type="http://schemas.openxmlformats.org/officeDocument/2006/relationships/diagramColors" Target="diagrams/colors12.xml"/><Relationship Id="rId77" Type="http://schemas.openxmlformats.org/officeDocument/2006/relationships/diagramLayout" Target="diagrams/layout14.xml"/><Relationship Id="rId8" Type="http://schemas.openxmlformats.org/officeDocument/2006/relationships/diagramData" Target="diagrams/data1.xml"/><Relationship Id="rId51" Type="http://schemas.openxmlformats.org/officeDocument/2006/relationships/diagramData" Target="diagrams/data9.xml"/><Relationship Id="rId72" Type="http://schemas.openxmlformats.org/officeDocument/2006/relationships/diagramLayout" Target="diagrams/layout13.xml"/><Relationship Id="rId80" Type="http://schemas.microsoft.com/office/2007/relationships/diagramDrawing" Target="diagrams/drawing14.xml"/><Relationship Id="rId85" Type="http://schemas.microsoft.com/office/2007/relationships/diagramDrawing" Target="diagrams/drawing15.xml"/><Relationship Id="rId93" Type="http://schemas.openxmlformats.org/officeDocument/2006/relationships/diagramQuickStyle" Target="diagrams/quickStyle17.xml"/><Relationship Id="rId98" Type="http://schemas.microsoft.com/office/2007/relationships/stylesWithEffects" Target="stylesWithEffects.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diagramData" Target="diagrams/data8.xml"/><Relationship Id="rId59" Type="http://schemas.openxmlformats.org/officeDocument/2006/relationships/diagramColors" Target="diagrams/colors10.xml"/><Relationship Id="rId67" Type="http://schemas.openxmlformats.org/officeDocument/2006/relationships/diagramLayout" Target="diagrams/layout12.xml"/><Relationship Id="rId20" Type="http://schemas.microsoft.com/office/2007/relationships/diagramDrawing" Target="diagrams/drawing2.xml"/><Relationship Id="rId41" Type="http://schemas.openxmlformats.org/officeDocument/2006/relationships/diagramData" Target="diagrams/data7.xml"/><Relationship Id="rId54" Type="http://schemas.openxmlformats.org/officeDocument/2006/relationships/diagramColors" Target="diagrams/colors9.xml"/><Relationship Id="rId62" Type="http://schemas.openxmlformats.org/officeDocument/2006/relationships/diagramLayout" Target="diagrams/layout11.xml"/><Relationship Id="rId70" Type="http://schemas.microsoft.com/office/2007/relationships/diagramDrawing" Target="diagrams/drawing12.xml"/><Relationship Id="rId75" Type="http://schemas.microsoft.com/office/2007/relationships/diagramDrawing" Target="diagrams/drawing13.xml"/><Relationship Id="rId83" Type="http://schemas.openxmlformats.org/officeDocument/2006/relationships/diagramQuickStyle" Target="diagrams/quickStyle15.xml"/><Relationship Id="rId88" Type="http://schemas.openxmlformats.org/officeDocument/2006/relationships/diagramQuickStyle" Target="diagrams/quickStyle16.xml"/><Relationship Id="rId91" Type="http://schemas.openxmlformats.org/officeDocument/2006/relationships/diagramData" Target="diagrams/data17.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diagramColors" Target="diagrams/colors8.xml"/><Relationship Id="rId57" Type="http://schemas.openxmlformats.org/officeDocument/2006/relationships/diagramLayout" Target="diagrams/layout10.xml"/><Relationship Id="rId10" Type="http://schemas.openxmlformats.org/officeDocument/2006/relationships/diagramQuickStyle" Target="diagrams/quickStyle1.xml"/><Relationship Id="rId31" Type="http://schemas.openxmlformats.org/officeDocument/2006/relationships/diagramData" Target="diagrams/data5.xml"/><Relationship Id="rId44" Type="http://schemas.openxmlformats.org/officeDocument/2006/relationships/diagramColors" Target="diagrams/colors7.xml"/><Relationship Id="rId52" Type="http://schemas.openxmlformats.org/officeDocument/2006/relationships/diagramLayout" Target="diagrams/layout9.xml"/><Relationship Id="rId60" Type="http://schemas.microsoft.com/office/2007/relationships/diagramDrawing" Target="diagrams/drawing10.xml"/><Relationship Id="rId65" Type="http://schemas.microsoft.com/office/2007/relationships/diagramDrawing" Target="diagrams/drawing11.xml"/><Relationship Id="rId73" Type="http://schemas.openxmlformats.org/officeDocument/2006/relationships/diagramQuickStyle" Target="diagrams/quickStyle13.xml"/><Relationship Id="rId78" Type="http://schemas.openxmlformats.org/officeDocument/2006/relationships/diagramQuickStyle" Target="diagrams/quickStyle14.xml"/><Relationship Id="rId81" Type="http://schemas.openxmlformats.org/officeDocument/2006/relationships/diagramData" Target="diagrams/data15.xml"/><Relationship Id="rId86" Type="http://schemas.openxmlformats.org/officeDocument/2006/relationships/diagramData" Target="diagrams/data16.xml"/><Relationship Id="rId94" Type="http://schemas.openxmlformats.org/officeDocument/2006/relationships/diagramColors" Target="diagrams/colors17.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header" Target="header1.xml"/><Relationship Id="rId18" Type="http://schemas.openxmlformats.org/officeDocument/2006/relationships/diagramQuickStyle" Target="diagrams/quickStyle2.xml"/><Relationship Id="rId39" Type="http://schemas.openxmlformats.org/officeDocument/2006/relationships/diagramColors" Target="diagrams/colors6.xml"/></Relationships>
</file>

<file path=word/_rels/footnotes.xml.rels><?xml version="1.0" encoding="UTF-8" standalone="yes"?>
<Relationships xmlns="http://schemas.openxmlformats.org/package/2006/relationships"><Relationship Id="rId1" Type="http://schemas.openxmlformats.org/officeDocument/2006/relationships/hyperlink" Target="http://www.mrr.gov.pl/Pomoc%20publiczna/Documents/vademecum_zasady_pomocy_publicznej_09_2008_p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a:xfrm>
          <a:off x="0" y="0"/>
          <a:ext cx="5995669" cy="41184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l"/>
          <a:r>
            <a:rPr lang="pl-PL" sz="1400" b="1" i="1">
              <a:solidFill>
                <a:sysClr val="window" lastClr="FFFFFF"/>
              </a:solidFill>
              <a:latin typeface="Cambria"/>
              <a:ea typeface="+mn-ea"/>
              <a:cs typeface="+mn-cs"/>
            </a:rPr>
            <a:t>Spis treści:</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t>
        <a:bodyPr/>
        <a:lstStyle/>
        <a:p>
          <a:endParaRPr lang="pl-PL"/>
        </a:p>
      </dgm:t>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a:prstGeom prst="roundRect">
          <a:avLst/>
        </a:prstGeom>
      </dgm:spPr>
      <dgm:t>
        <a:bodyPr/>
        <a:lstStyle/>
        <a:p>
          <a:endParaRPr lang="pl-PL"/>
        </a:p>
      </dgm:t>
    </dgm:pt>
  </dgm:ptLst>
  <dgm:cxnLst>
    <dgm:cxn modelId="{DA750DE0-D643-46D6-91A4-CA631A91B059}" type="presOf" srcId="{E00CBF91-CA3B-4494-A8F9-5887BBC6EB6F}" destId="{311B6035-414E-43E4-B1A0-AF2189888E3E}" srcOrd="0" destOrd="0" presId="urn:microsoft.com/office/officeart/2005/8/layout/vList2"/>
    <dgm:cxn modelId="{497F2566-9577-41AB-99DA-39D011C3B707}" srcId="{3926B704-CEDB-46D8-838C-6D5169420099}" destId="{E00CBF91-CA3B-4494-A8F9-5887BBC6EB6F}" srcOrd="0" destOrd="0" parTransId="{79C9F097-8B9B-4AF0-95F4-652CBEE4056E}" sibTransId="{B2088F32-2773-4B78-AC67-5DE49362F605}"/>
    <dgm:cxn modelId="{903D7CA8-B41C-4A18-A425-9A8B0AF54B7A}" type="presOf" srcId="{3926B704-CEDB-46D8-838C-6D5169420099}" destId="{864D37A4-26E9-4B83-8467-FA5B55C4E549}" srcOrd="0" destOrd="0" presId="urn:microsoft.com/office/officeart/2005/8/layout/vList2"/>
    <dgm:cxn modelId="{B5292AB9-9C4C-434A-97BD-31CFBF188EA7}"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8.  Pozostałe załączniki wymagane</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F5ED808A-0888-4177-A2D0-318951496080}" type="presOf" srcId="{260C093B-1C5F-49B2-8390-A48CD6D81A28}" destId="{FDBF6D42-45D4-492E-89C2-F0F5950365ED}" srcOrd="0" destOrd="0" presId="urn:microsoft.com/office/officeart/2005/8/layout/vList2"/>
    <dgm:cxn modelId="{4E3BF9A3-3398-4C10-BCBF-536D962A1D34}"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3A8B88A1-95EC-455A-A643-C656BAE7A2A4}"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6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215"/>
          <a:ext cx="6026784" cy="4662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Analiza wykonalności projektu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dgm:presLayoutVars>
          <dgm:chMax val="0"/>
          <dgm:bulletEnabled val="1"/>
        </dgm:presLayoutVars>
      </dgm:prSet>
      <dgm:spPr>
        <a:prstGeom prst="roundRect">
          <a:avLst/>
        </a:prstGeom>
      </dgm:spPr>
      <dgm:t>
        <a:bodyPr/>
        <a:lstStyle/>
        <a:p>
          <a:endParaRPr lang="pl-PL"/>
        </a:p>
      </dgm:t>
    </dgm:pt>
  </dgm:ptLst>
  <dgm:cxnLst>
    <dgm:cxn modelId="{8AC72750-57FC-4390-9D0B-2A30D1E3DDC1}"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67F6D00D-E76B-4143-88B4-4DB205EA5053}" type="presOf" srcId="{DCA58AC1-8B82-475A-8BD3-895868E0FD24}" destId="{8F0D2893-5511-4034-9594-D729F15E8BA5}" srcOrd="0" destOrd="0" presId="urn:microsoft.com/office/officeart/2005/8/layout/vList2"/>
    <dgm:cxn modelId="{12151EDB-1B6F-4FF1-95D5-611B05BD44B4}"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xmlns="" relId="rId6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Dokumenty</a:t>
          </a:r>
          <a:r>
            <a:rPr lang="pl-PL" sz="1200">
              <a:solidFill>
                <a:sysClr val="window" lastClr="FFFFFF"/>
              </a:solidFill>
              <a:latin typeface="Calibri"/>
              <a:ea typeface="+mn-ea"/>
              <a:cs typeface="+mn-cs"/>
            </a:rPr>
            <a:t> </a:t>
          </a:r>
          <a:r>
            <a:rPr lang="pl-PL" sz="1400" b="1" i="1">
              <a:solidFill>
                <a:sysClr val="window" lastClr="FFFFFF"/>
              </a:solidFill>
              <a:latin typeface="Calibri"/>
              <a:ea typeface="+mn-ea"/>
              <a:cs typeface="+mn-cs"/>
            </a:rPr>
            <a:t>finansowe</a:t>
          </a:r>
          <a:r>
            <a:rPr lang="pl-PL" sz="1200" b="1">
              <a:solidFill>
                <a:sysClr val="window" lastClr="FFFFFF"/>
              </a:solidFill>
              <a:latin typeface="Calibri"/>
              <a:ea typeface="+mn-ea"/>
              <a:cs typeface="+mn-cs"/>
            </a:rPr>
            <a:t> </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t>
        <a:bodyPr/>
        <a:lstStyle/>
        <a:p>
          <a:endParaRPr lang="pl-PL"/>
        </a:p>
      </dgm:t>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t>
        <a:bodyPr/>
        <a:lstStyle/>
        <a:p>
          <a:endParaRPr lang="pl-PL"/>
        </a:p>
      </dgm:t>
    </dgm:pt>
  </dgm:ptLst>
  <dgm:cxnLst>
    <dgm:cxn modelId="{BFAB0554-C2D5-4BB8-8A24-9AB781264D21}" srcId="{773BD18E-1F36-407B-8E4D-A46CB976ACF0}" destId="{E409A4D0-AFA3-4ADC-989F-4C4279F2F261}" srcOrd="0" destOrd="0" parTransId="{DC6AEFE3-AAAE-45CB-9D70-84918E8C20A5}" sibTransId="{66741723-387A-49F5-9AF4-8178A24E508F}"/>
    <dgm:cxn modelId="{A2DC6BBC-AA03-47EB-9A55-EA092C20C1E6}" type="presOf" srcId="{E409A4D0-AFA3-4ADC-989F-4C4279F2F261}" destId="{C3A48484-F067-4C28-AED5-FCE492331CE6}" srcOrd="0" destOrd="0" presId="urn:microsoft.com/office/officeart/2005/8/layout/vList2"/>
    <dgm:cxn modelId="{C843FF7A-3DA7-47B3-BC87-153AB3796D4A}" type="presOf" srcId="{773BD18E-1F36-407B-8E4D-A46CB976ACF0}" destId="{0716D0D5-1D27-4F84-9114-81899F54D020}" srcOrd="0" destOrd="0" presId="urn:microsoft.com/office/officeart/2005/8/layout/vList2"/>
    <dgm:cxn modelId="{6CF0CA6D-98B7-4DEA-9049-7AD37655DFDC}"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xmlns="" relId="rId7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6026784" cy="4666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Oświadczenie o przetwarzaniu swoich danych osobowych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t>
        <a:bodyPr/>
        <a:lstStyle/>
        <a:p>
          <a:endParaRPr lang="pl-PL"/>
        </a:p>
      </dgm:t>
    </dgm:pt>
  </dgm:ptLst>
  <dgm:cxnLst>
    <dgm:cxn modelId="{4FA6F09C-A3FB-4557-9A0A-97D53DD073F8}" type="presOf" srcId="{5E340539-F9DE-480A-8FE0-512991BB84CC}" destId="{176FE577-4660-4547-8437-057E938C9D5E}" srcOrd="0" destOrd="0" presId="urn:microsoft.com/office/officeart/2005/8/layout/vList2"/>
    <dgm:cxn modelId="{38B6DF54-CF06-4F3D-BDC8-A42D731EDC95}" type="presOf" srcId="{DCA58AC1-8B82-475A-8BD3-895868E0FD24}" destId="{8F0D2893-5511-4034-9594-D729F15E8BA5}"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7629A38B-41C5-4B79-B1CC-4D11CEF43F8B}"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xmlns="" relId="rId7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spcAft>
              <a:spcPts val="0"/>
            </a:spcAft>
          </a:pP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algn="ctr">
            <a:spcAft>
              <a:spcPct val="35000"/>
            </a:spcAft>
          </a:pPr>
          <a:r>
            <a:rPr lang="pl-PL" sz="1400" b="1" i="1">
              <a:solidFill>
                <a:sysClr val="window" lastClr="FFFFFF"/>
              </a:solidFill>
              <a:latin typeface="Calibri"/>
              <a:ea typeface="+mn-ea"/>
              <a:cs typeface="+mn-cs"/>
            </a:rPr>
            <a:t>(jesli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t>
        <a:bodyPr/>
        <a:lstStyle/>
        <a:p>
          <a:endParaRPr lang="pl-PL"/>
        </a:p>
      </dgm:t>
    </dgm:pt>
  </dgm:ptLst>
  <dgm:cxnLst>
    <dgm:cxn modelId="{85FAE4F3-D686-4546-8D4C-2E5DF2481021}" type="presOf" srcId="{C8A11EBC-E411-4016-8622-6E3E10ADDAE7}" destId="{23819F88-2DA3-441C-A5CF-5F3A1F5D04D2}" srcOrd="0" destOrd="0" presId="urn:microsoft.com/office/officeart/2005/8/layout/vList2"/>
    <dgm:cxn modelId="{7E848B72-4CE6-42FD-A75D-25F8172A36C6}" type="presOf" srcId="{4D78D09E-BD6C-4B87-A6ED-4DDB99012723}" destId="{A0890EF9-AE42-449D-858F-4D0D5C2415C6}"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74F5F148-950C-4761-8569-EB80B516BE84}"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xmlns="" relId="rId8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t>
        <a:bodyPr/>
        <a:lstStyle/>
        <a:p>
          <a:endParaRPr lang="pl-PL"/>
        </a:p>
      </dgm:t>
    </dgm:pt>
  </dgm:ptLst>
  <dgm:cxnLst>
    <dgm:cxn modelId="{3C099B27-E1FF-4D6B-B147-0B1E379E9AFC}" type="presOf" srcId="{C8A11EBC-E411-4016-8622-6E3E10ADDAE7}" destId="{23819F88-2DA3-441C-A5CF-5F3A1F5D04D2}" srcOrd="0" destOrd="0" presId="urn:microsoft.com/office/officeart/2005/8/layout/vList2"/>
    <dgm:cxn modelId="{723296E8-1514-46B3-926B-512BA737E8DC}" type="presOf" srcId="{4D78D09E-BD6C-4B87-A6ED-4DDB99012723}" destId="{A0890EF9-AE42-449D-858F-4D0D5C2415C6}"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B69B073F-22DF-4BFD-8394-8FF0D5BCDDC6}"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xmlns="" relId="rId8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4784"/>
          <a:ext cx="5915025" cy="5428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Zaświadczenie o uzyskanej pomocy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custLinFactNeighborY="882">
        <dgm:presLayoutVars>
          <dgm:chMax val="0"/>
          <dgm:bulletEnabled val="1"/>
        </dgm:presLayoutVars>
      </dgm:prSet>
      <dgm:spPr>
        <a:prstGeom prst="roundRect">
          <a:avLst/>
        </a:prstGeom>
      </dgm:spPr>
      <dgm:t>
        <a:bodyPr/>
        <a:lstStyle/>
        <a:p>
          <a:endParaRPr lang="pl-PL"/>
        </a:p>
      </dgm:t>
    </dgm:pt>
  </dgm:ptLst>
  <dgm:cxnLst>
    <dgm:cxn modelId="{985F9C91-1226-495B-9C93-42E1F3FEDA44}" type="presOf" srcId="{4D78D09E-BD6C-4B87-A6ED-4DDB99012723}" destId="{A0890EF9-AE42-449D-858F-4D0D5C2415C6}"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AA1FBE5C-B752-4A4B-AA1C-F04FF749A4E4}" type="presOf" srcId="{C8A11EBC-E411-4016-8622-6E3E10ADDAE7}" destId="{23819F88-2DA3-441C-A5CF-5F3A1F5D04D2}" srcOrd="0" destOrd="0" presId="urn:microsoft.com/office/officeart/2005/8/layout/vList2"/>
    <dgm:cxn modelId="{C8C95122-2CFA-4010-894B-47B74EE560C3}"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xmlns="" relId="rId9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Inne</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t>
        <a:bodyPr/>
        <a:lstStyle/>
        <a:p>
          <a:endParaRPr lang="pl-PL"/>
        </a:p>
      </dgm:t>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t>
        <a:bodyPr/>
        <a:lstStyle/>
        <a:p>
          <a:endParaRPr lang="pl-PL"/>
        </a:p>
      </dgm:t>
    </dgm:pt>
  </dgm:ptLst>
  <dgm:cxnLst>
    <dgm:cxn modelId="{BFAB0554-C2D5-4BB8-8A24-9AB781264D21}" srcId="{773BD18E-1F36-407B-8E4D-A46CB976ACF0}" destId="{E409A4D0-AFA3-4ADC-989F-4C4279F2F261}" srcOrd="0" destOrd="0" parTransId="{DC6AEFE3-AAAE-45CB-9D70-84918E8C20A5}" sibTransId="{66741723-387A-49F5-9AF4-8178A24E508F}"/>
    <dgm:cxn modelId="{0BBA3AE3-640E-4C42-B6BC-6031C634C3AA}" type="presOf" srcId="{773BD18E-1F36-407B-8E4D-A46CB976ACF0}" destId="{0716D0D5-1D27-4F84-9114-81899F54D020}" srcOrd="0" destOrd="0" presId="urn:microsoft.com/office/officeart/2005/8/layout/vList2"/>
    <dgm:cxn modelId="{F317178F-DAC7-4F8C-8F69-F122F846ACD2}" type="presOf" srcId="{E409A4D0-AFA3-4ADC-989F-4C4279F2F261}" destId="{C3A48484-F067-4C28-AED5-FCE492331CE6}" srcOrd="0" destOrd="0" presId="urn:microsoft.com/office/officeart/2005/8/layout/vList2"/>
    <dgm:cxn modelId="{1A8FF6AB-B924-4BEC-9B3A-2FD1DDBF23BC}"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xmlns="" relId="rId9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dgm:t>
        <a:bodyPr/>
        <a:lstStyle/>
        <a:p>
          <a:pPr algn="ctr"/>
          <a:r>
            <a:rPr lang="pl-PL" sz="1400" b="1" i="1">
              <a:latin typeface="+mj-lt"/>
            </a:rPr>
            <a:t>Postanowienia ogólne</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t>
        <a:bodyPr/>
        <a:lstStyle/>
        <a:p>
          <a:endParaRPr lang="pl-PL"/>
        </a:p>
      </dgm:t>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dgm:t>
        <a:bodyPr/>
        <a:lstStyle/>
        <a:p>
          <a:endParaRPr lang="pl-PL"/>
        </a:p>
      </dgm:t>
    </dgm:pt>
  </dgm:ptLst>
  <dgm:cxnLst>
    <dgm:cxn modelId="{497F2566-9577-41AB-99DA-39D011C3B707}" srcId="{3926B704-CEDB-46D8-838C-6D5169420099}" destId="{E00CBF91-CA3B-4494-A8F9-5887BBC6EB6F}" srcOrd="0" destOrd="0" parTransId="{79C9F097-8B9B-4AF0-95F4-652CBEE4056E}" sibTransId="{B2088F32-2773-4B78-AC67-5DE49362F605}"/>
    <dgm:cxn modelId="{00F7E5B0-C435-42C8-9568-C7E2B656493C}" type="presOf" srcId="{E00CBF91-CA3B-4494-A8F9-5887BBC6EB6F}" destId="{311B6035-414E-43E4-B1A0-AF2189888E3E}" srcOrd="0" destOrd="0" presId="urn:microsoft.com/office/officeart/2005/8/layout/vList2"/>
    <dgm:cxn modelId="{A99845D0-86EA-4B61-8601-EB6365475C6B}" type="presOf" srcId="{3926B704-CEDB-46D8-838C-6D5169420099}" destId="{864D37A4-26E9-4B83-8467-FA5B55C4E549}" srcOrd="0" destOrd="0" presId="urn:microsoft.com/office/officeart/2005/8/layout/vList2"/>
    <dgm:cxn modelId="{9755AC1A-457D-4224-9C2B-4D6D0DDA613D}"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1. Studium Wykonalności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Y="6712">
        <dgm:presLayoutVars>
          <dgm:chMax val="0"/>
          <dgm:bulletEnabled val="1"/>
        </dgm:presLayoutVars>
      </dgm:prSet>
      <dgm:spPr/>
      <dgm:t>
        <a:bodyPr/>
        <a:lstStyle/>
        <a:p>
          <a:endParaRPr lang="pl-PL"/>
        </a:p>
      </dgm:t>
    </dgm:pt>
  </dgm:ptLst>
  <dgm:cxnLst>
    <dgm:cxn modelId="{F95FCB7A-02C1-48C1-84B1-BFB348EC70DC}" type="presOf" srcId="{6C1FDEDE-DBB3-4DFA-AF12-A52E0DB9B57F}" destId="{88A0A208-3E35-457F-B9B5-2B8AD4299135}" srcOrd="0" destOrd="0" presId="urn:microsoft.com/office/officeart/2005/8/layout/vList2"/>
    <dgm:cxn modelId="{4EC2EED7-5383-425C-AB5B-00BA1B17D9B8}"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4BCDD2C0-FC4B-45D1-B578-5A38DF7ADD07}"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2. Dokumenty związane z przeprowadzeniem postępowania oceny </a:t>
          </a:r>
        </a:p>
        <a:p>
          <a:pPr algn="ctr"/>
          <a:r>
            <a:rPr lang="pl-PL" sz="1400" b="1" i="1"/>
            <a:t>oddziaływania na środowisko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0243" custLinFactNeighborY="6712">
        <dgm:presLayoutVars>
          <dgm:chMax val="0"/>
          <dgm:bulletEnabled val="1"/>
        </dgm:presLayoutVars>
      </dgm:prSet>
      <dgm:spPr/>
      <dgm:t>
        <a:bodyPr/>
        <a:lstStyle/>
        <a:p>
          <a:endParaRPr lang="pl-PL"/>
        </a:p>
      </dgm:t>
    </dgm:pt>
  </dgm:ptLst>
  <dgm:cxnLst>
    <dgm:cxn modelId="{E9135EEB-66FE-45C5-912C-F97A18D2D9D5}" type="presOf" srcId="{6C1FDEDE-DBB3-4DFA-AF12-A52E0DB9B57F}" destId="{88A0A208-3E35-457F-B9B5-2B8AD4299135}" srcOrd="0" destOrd="0" presId="urn:microsoft.com/office/officeart/2005/8/layout/vList2"/>
    <dgm:cxn modelId="{E17B6F8F-4F32-45AA-8433-5994193796F2}"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FFA44784-BBF8-491A-8E15-1876043BD330}"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3. Kopia pozwolenia na budowę lub zgłoszenie budowy/dokumenty dotyczące zagospodarowania przestrzennego</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2606" custLinFactNeighborY="-181">
        <dgm:presLayoutVars>
          <dgm:chMax val="0"/>
          <dgm:bulletEnabled val="1"/>
        </dgm:presLayoutVars>
      </dgm:prSet>
      <dgm:spPr/>
      <dgm:t>
        <a:bodyPr/>
        <a:lstStyle/>
        <a:p>
          <a:endParaRPr lang="pl-PL"/>
        </a:p>
      </dgm:t>
    </dgm:pt>
  </dgm:ptLst>
  <dgm:cxnLst>
    <dgm:cxn modelId="{6D491855-46C9-426D-AF42-526A994289A7}" type="presOf" srcId="{260C093B-1C5F-49B2-8390-A48CD6D81A28}" destId="{FDBF6D42-45D4-492E-89C2-F0F5950365ED}" srcOrd="0" destOrd="0" presId="urn:microsoft.com/office/officeart/2005/8/layout/vList2"/>
    <dgm:cxn modelId="{BD677C64-E257-40AE-83F6-BC6FBACF4D0B}"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347C687A-D919-43D6-87C5-38C2B2E67782}"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a:t>4. </a:t>
          </a:r>
          <a:r>
            <a:rPr lang="pl-PL" sz="1400" b="1" i="1"/>
            <a:t>Wyciąg z dokumentacji technicznej</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6013" custLinFactNeighborY="6670">
        <dgm:presLayoutVars>
          <dgm:chMax val="0"/>
          <dgm:bulletEnabled val="1"/>
        </dgm:presLayoutVars>
      </dgm:prSet>
      <dgm:spPr/>
      <dgm:t>
        <a:bodyPr/>
        <a:lstStyle/>
        <a:p>
          <a:endParaRPr lang="pl-PL"/>
        </a:p>
      </dgm:t>
    </dgm:pt>
  </dgm:ptLst>
  <dgm:cxnLst>
    <dgm:cxn modelId="{8F30D7FE-D9D6-49A3-932F-C3B7BDFD1FBD}" type="presOf" srcId="{260C093B-1C5F-49B2-8390-A48CD6D81A28}" destId="{FDBF6D42-45D4-492E-89C2-F0F5950365ED}" srcOrd="0" destOrd="0" presId="urn:microsoft.com/office/officeart/2005/8/layout/vList2"/>
    <dgm:cxn modelId="{E0E92640-21F1-421A-80BA-41A8A5F7BFEE}"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06C74DC1-D10F-4005-9CBE-044FDE040F97}"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5. Kosztorys inwestorski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2004" custLinFactNeighborY="184">
        <dgm:presLayoutVars>
          <dgm:chMax val="0"/>
          <dgm:bulletEnabled val="1"/>
        </dgm:presLayoutVars>
      </dgm:prSet>
      <dgm:spPr/>
      <dgm:t>
        <a:bodyPr/>
        <a:lstStyle/>
        <a:p>
          <a:endParaRPr lang="pl-PL"/>
        </a:p>
      </dgm:t>
    </dgm:pt>
  </dgm:ptLst>
  <dgm:cxnLst>
    <dgm:cxn modelId="{1BDF57D9-03D0-4CB9-B45A-66BABA6C5895}"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3CCEAE3E-DABE-4F04-8BE7-E1AF40102D65}" type="presOf" srcId="{6C1FDEDE-DBB3-4DFA-AF12-A52E0DB9B57F}" destId="{88A0A208-3E35-457F-B9B5-2B8AD4299135}" srcOrd="0" destOrd="0" presId="urn:microsoft.com/office/officeart/2005/8/layout/vList2"/>
    <dgm:cxn modelId="{9B8EC508-B7AB-40EB-B2C7-389669AE10F6}"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4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6. Potwierdzenie prawa do dysponowania gruntem lub obiektami - oświadczenie o prawie dysponowania nieruchomością na cele realizacji projektu, umowa najmu, dzierżawy itp.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141DB773-2166-4F86-AF67-BA23FE0EC004}" type="presOf" srcId="{6C1FDEDE-DBB3-4DFA-AF12-A52E0DB9B57F}" destId="{88A0A208-3E35-457F-B9B5-2B8AD4299135}" srcOrd="0" destOrd="0" presId="urn:microsoft.com/office/officeart/2005/8/layout/vList2"/>
    <dgm:cxn modelId="{E30191D0-937A-4F15-9B5F-DC92FFBE6A43}"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D649FE52-75EE-4F80-A269-39EC7EEE3CDB}"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5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7. Oświadczenie Beneficjenta o kwalifikowalności podatku VAT</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EB6D829B-E7AD-469B-9FF0-B0EADA9789C2}"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E35E4E61-235B-49D6-B162-2B2942A2EEC7}" type="presOf" srcId="{6C1FDEDE-DBB3-4DFA-AF12-A52E0DB9B57F}" destId="{88A0A208-3E35-457F-B9B5-2B8AD4299135}" srcOrd="0" destOrd="0" presId="urn:microsoft.com/office/officeart/2005/8/layout/vList2"/>
    <dgm:cxn modelId="{2ED9FC07-4710-4127-AEBC-83FBF029936E}"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5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pl-PL" sz="1400" b="1" i="1" kern="1200">
              <a:solidFill>
                <a:sysClr val="window" lastClr="FFFFFF"/>
              </a:solidFill>
              <a:latin typeface="Cambria"/>
              <a:ea typeface="+mn-ea"/>
              <a:cs typeface="+mn-cs"/>
            </a:rPr>
            <a:t>Spis treści:</a:t>
          </a:r>
        </a:p>
      </dsp:txBody>
      <dsp:txXfrm>
        <a:off x="0" y="0"/>
        <a:ext cx="5995670" cy="411840"/>
      </dsp:txXfrm>
    </dsp:sp>
  </dsp:spTree>
</dsp:drawing>
</file>

<file path=word/diagrams/drawing1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0"/>
          <a:ext cx="5931673" cy="50838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8.  Pozostałe załączniki wymagane</a:t>
          </a:r>
        </a:p>
      </dsp:txBody>
      <dsp:txXfrm>
        <a:off x="0" y="0"/>
        <a:ext cx="5931673" cy="508386"/>
      </dsp:txXfrm>
    </dsp:sp>
  </dsp:spTree>
</dsp:drawing>
</file>

<file path=word/diagrams/drawing1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76FE577-4660-4547-8437-057E938C9D5E}">
      <dsp:nvSpPr>
        <dsp:cNvPr id="0" name=""/>
        <dsp:cNvSpPr/>
      </dsp:nvSpPr>
      <dsp:spPr>
        <a:xfrm>
          <a:off x="0" y="340"/>
          <a:ext cx="5995670" cy="46363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Analiza wykonalności projektu (jeśli dotyczy)</a:t>
          </a:r>
          <a:endParaRPr lang="pl-PL" sz="1400" i="1" kern="1200">
            <a:solidFill>
              <a:sysClr val="window" lastClr="FFFFFF"/>
            </a:solidFill>
            <a:latin typeface="Calibri"/>
            <a:ea typeface="+mn-ea"/>
            <a:cs typeface="+mn-cs"/>
          </a:endParaRPr>
        </a:p>
      </dsp:txBody>
      <dsp:txXfrm>
        <a:off x="0" y="340"/>
        <a:ext cx="5995670" cy="463633"/>
      </dsp:txXfrm>
    </dsp:sp>
  </dsp:spTree>
</dsp:drawing>
</file>

<file path=word/diagrams/drawing1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Dokumenty</a:t>
          </a:r>
          <a:r>
            <a:rPr lang="pl-PL" sz="1200"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finansowe</a:t>
          </a:r>
          <a:r>
            <a:rPr lang="pl-PL" sz="1200" b="1" kern="1200">
              <a:solidFill>
                <a:sysClr val="window" lastClr="FFFFFF"/>
              </a:solidFill>
              <a:latin typeface="Calibri"/>
              <a:ea typeface="+mn-ea"/>
              <a:cs typeface="+mn-cs"/>
            </a:rPr>
            <a:t> </a:t>
          </a:r>
          <a:endParaRPr lang="pl-PL" sz="1200" kern="1200">
            <a:solidFill>
              <a:sysClr val="window" lastClr="FFFFFF"/>
            </a:solidFill>
            <a:latin typeface="Calibri"/>
            <a:ea typeface="+mn-ea"/>
            <a:cs typeface="+mn-cs"/>
          </a:endParaRPr>
        </a:p>
      </dsp:txBody>
      <dsp:txXfrm>
        <a:off x="0" y="6928"/>
        <a:ext cx="5895975" cy="393120"/>
      </dsp:txXfrm>
    </dsp:sp>
  </dsp:spTree>
</dsp:drawing>
</file>

<file path=word/diagrams/drawing1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76FE577-4660-4547-8437-057E938C9D5E}">
      <dsp:nvSpPr>
        <dsp:cNvPr id="0" name=""/>
        <dsp:cNvSpPr/>
      </dsp:nvSpPr>
      <dsp:spPr>
        <a:xfrm>
          <a:off x="0" y="0"/>
          <a:ext cx="6026784" cy="46669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Oświadczenie o przetwarzaniu swoich danych osobowych (jeśli dotyczy)</a:t>
          </a:r>
          <a:endParaRPr lang="pl-PL" sz="1400" i="1" kern="1200">
            <a:solidFill>
              <a:sysClr val="window" lastClr="FFFFFF"/>
            </a:solidFill>
            <a:latin typeface="Calibri"/>
            <a:ea typeface="+mn-ea"/>
            <a:cs typeface="+mn-cs"/>
          </a:endParaRPr>
        </a:p>
      </dsp:txBody>
      <dsp:txXfrm>
        <a:off x="0" y="0"/>
        <a:ext cx="6026784" cy="466690"/>
      </dsp:txXfrm>
    </dsp:sp>
  </dsp:spTree>
</dsp:drawing>
</file>

<file path=word/diagrams/drawing1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3819F88-2DA3-441C-A5CF-5F3A1F5D04D2}">
      <dsp:nvSpPr>
        <dsp:cNvPr id="0" name=""/>
        <dsp:cNvSpPr/>
      </dsp:nvSpPr>
      <dsp:spPr>
        <a:xfrm>
          <a:off x="0" y="223"/>
          <a:ext cx="5915025" cy="55200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(jesli dotyczy)</a:t>
          </a:r>
          <a:endParaRPr lang="pl-PL" sz="1400" i="1" kern="1200">
            <a:solidFill>
              <a:sysClr val="window" lastClr="FFFFFF"/>
            </a:solidFill>
            <a:latin typeface="Calibri"/>
            <a:ea typeface="+mn-ea"/>
            <a:cs typeface="+mn-cs"/>
          </a:endParaRPr>
        </a:p>
      </dsp:txBody>
      <dsp:txXfrm>
        <a:off x="0" y="223"/>
        <a:ext cx="5915025" cy="552002"/>
      </dsp:txXfrm>
    </dsp:sp>
  </dsp:spTree>
</dsp:drawing>
</file>

<file path=word/diagrams/drawing1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3819F88-2DA3-441C-A5CF-5F3A1F5D04D2}">
      <dsp:nvSpPr>
        <dsp:cNvPr id="0" name=""/>
        <dsp:cNvSpPr/>
      </dsp:nvSpPr>
      <dsp:spPr>
        <a:xfrm>
          <a:off x="0" y="86"/>
          <a:ext cx="5915025" cy="55227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de minimis (jeśli dotyczy)</a:t>
          </a:r>
          <a:endParaRPr lang="pl-PL" sz="1400" i="1" kern="1200">
            <a:solidFill>
              <a:sysClr val="window" lastClr="FFFFFF"/>
            </a:solidFill>
            <a:latin typeface="Calibri"/>
            <a:ea typeface="+mn-ea"/>
            <a:cs typeface="+mn-cs"/>
          </a:endParaRPr>
        </a:p>
      </dsp:txBody>
      <dsp:txXfrm>
        <a:off x="0" y="86"/>
        <a:ext cx="5915025" cy="552276"/>
      </dsp:txXfrm>
    </dsp:sp>
  </dsp:spTree>
</dsp:drawing>
</file>

<file path=word/diagrams/drawing1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3819F88-2DA3-441C-A5CF-5F3A1F5D04D2}">
      <dsp:nvSpPr>
        <dsp:cNvPr id="0" name=""/>
        <dsp:cNvSpPr/>
      </dsp:nvSpPr>
      <dsp:spPr>
        <a:xfrm>
          <a:off x="0" y="9569"/>
          <a:ext cx="5915025" cy="54288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Zaświadczenie o uzyskanej pomocy de minimis (jeśli dotyczy)</a:t>
          </a:r>
          <a:endParaRPr lang="pl-PL" sz="1400" i="1" kern="1200">
            <a:solidFill>
              <a:sysClr val="window" lastClr="FFFFFF"/>
            </a:solidFill>
            <a:latin typeface="Calibri"/>
            <a:ea typeface="+mn-ea"/>
            <a:cs typeface="+mn-cs"/>
          </a:endParaRPr>
        </a:p>
      </dsp:txBody>
      <dsp:txXfrm>
        <a:off x="0" y="9569"/>
        <a:ext cx="5915025" cy="542880"/>
      </dsp:txXfrm>
    </dsp:sp>
  </dsp:spTree>
</dsp:drawing>
</file>

<file path=word/diagrams/drawing1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Inne</a:t>
          </a:r>
          <a:endParaRPr lang="pl-PL" sz="1200" kern="1200">
            <a:solidFill>
              <a:sysClr val="window" lastClr="FFFFFF"/>
            </a:solidFill>
            <a:latin typeface="Calibri"/>
            <a:ea typeface="+mn-ea"/>
            <a:cs typeface="+mn-cs"/>
          </a:endParaRPr>
        </a:p>
      </dsp:txBody>
      <dsp:txXfrm>
        <a:off x="0" y="6928"/>
        <a:ext cx="5895975" cy="39312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latin typeface="+mj-lt"/>
            </a:rPr>
            <a:t>Postanowienia ogólne</a:t>
          </a:r>
        </a:p>
      </dsp:txBody>
      <dsp:txXfrm>
        <a:off x="0" y="0"/>
        <a:ext cx="5995670" cy="411840"/>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548"/>
          <a:ext cx="5924550" cy="56142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1. Studium Wykonalności </a:t>
          </a:r>
        </a:p>
      </dsp:txBody>
      <dsp:txXfrm>
        <a:off x="0" y="548"/>
        <a:ext cx="5924550" cy="561426"/>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688"/>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2. Dokumenty związane z przeprowadzeniem postępowania oceny </a:t>
          </a:r>
        </a:p>
        <a:p>
          <a:pPr lvl="0" algn="ctr" defTabSz="622300">
            <a:lnSpc>
              <a:spcPct val="90000"/>
            </a:lnSpc>
            <a:spcBef>
              <a:spcPct val="0"/>
            </a:spcBef>
            <a:spcAft>
              <a:spcPct val="35000"/>
            </a:spcAft>
          </a:pPr>
          <a:r>
            <a:rPr lang="pl-PL" sz="1400" b="1" i="1" kern="1200"/>
            <a:t>oddziaływania na środowisko </a:t>
          </a:r>
        </a:p>
      </dsp:txBody>
      <dsp:txXfrm>
        <a:off x="0" y="688"/>
        <a:ext cx="5924550" cy="704161"/>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4"/>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3. Kopia pozwolenia na budowę lub zgłoszenie budowy/dokumenty dotyczące zagospodarowania przestrzennego</a:t>
          </a:r>
        </a:p>
      </dsp:txBody>
      <dsp:txXfrm>
        <a:off x="0" y="4"/>
        <a:ext cx="5924550" cy="704161"/>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kern="1200"/>
            <a:t>4. </a:t>
          </a:r>
          <a:r>
            <a:rPr lang="pl-PL" sz="1400" b="1" i="1" kern="1200"/>
            <a:t>Wyciąg z dokumentacji technicznej</a:t>
          </a:r>
        </a:p>
      </dsp:txBody>
      <dsp:txXfrm>
        <a:off x="0" y="510"/>
        <a:ext cx="5925787" cy="522003"/>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5. Kosztorys inwestorski </a:t>
          </a:r>
        </a:p>
      </dsp:txBody>
      <dsp:txXfrm>
        <a:off x="0" y="510"/>
        <a:ext cx="5925787" cy="522003"/>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6. Potwierdzenie prawa do dysponowania gruntem lub obiektami - oświadczenie o prawie dysponowania nieruchomością na cele realizacji projektu, umowa najmu, dzierżawy itp.  </a:t>
          </a:r>
        </a:p>
      </dsp:txBody>
      <dsp:txXfrm>
        <a:off x="0" y="18326"/>
        <a:ext cx="5937662" cy="746390"/>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7. Oświadczenie Beneficjenta o kwalifikowalności podatku VAT</a:t>
          </a:r>
        </a:p>
      </dsp:txBody>
      <dsp:txXfrm>
        <a:off x="0" y="18326"/>
        <a:ext cx="5937662" cy="74639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FB9AC-9574-4240-ACED-C17A8765B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6466</Words>
  <Characters>38800</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Kochański Bogusław</dc:creator>
  <cp:lastModifiedBy>Barbara</cp:lastModifiedBy>
  <cp:revision>14</cp:revision>
  <cp:lastPrinted>2019-02-22T11:57:00Z</cp:lastPrinted>
  <dcterms:created xsi:type="dcterms:W3CDTF">2017-06-07T10:56:00Z</dcterms:created>
  <dcterms:modified xsi:type="dcterms:W3CDTF">2019-02-25T13:36:00Z</dcterms:modified>
</cp:coreProperties>
</file>